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3748B" w14:textId="42CEB743" w:rsidR="00A23599" w:rsidRDefault="00676DED" w:rsidP="00A23599">
      <w:pPr>
        <w:pStyle w:val="Header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676DED">
        <w:rPr>
          <w:rFonts w:eastAsia="新細明體" w:cs="Arial"/>
          <w:noProof w:val="0"/>
          <w:sz w:val="24"/>
          <w:szCs w:val="24"/>
          <w:lang w:eastAsia="ja-JP"/>
        </w:rPr>
        <w:t>3GPP</w:t>
      </w:r>
      <w:r w:rsidR="00F2211F">
        <w:rPr>
          <w:rFonts w:eastAsia="新細明體" w:cs="Arial"/>
          <w:noProof w:val="0"/>
          <w:sz w:val="24"/>
          <w:szCs w:val="24"/>
          <w:lang w:eastAsia="ja-JP"/>
        </w:rPr>
        <w:t xml:space="preserve"> </w:t>
      </w:r>
      <w:r w:rsidRPr="00676DED">
        <w:rPr>
          <w:rFonts w:eastAsia="新細明體" w:cs="Arial"/>
          <w:noProof w:val="0"/>
          <w:sz w:val="24"/>
          <w:szCs w:val="24"/>
          <w:lang w:eastAsia="ja-JP"/>
        </w:rPr>
        <w:t>RAN</w:t>
      </w:r>
      <w:r w:rsidR="00411890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Pr="00676DED">
        <w:rPr>
          <w:rFonts w:eastAsia="新細明體" w:cs="Arial"/>
          <w:noProof w:val="0"/>
          <w:sz w:val="24"/>
          <w:szCs w:val="24"/>
          <w:lang w:eastAsia="ja-JP"/>
        </w:rPr>
        <w:t>#1</w:t>
      </w:r>
      <w:r w:rsidR="008A1C19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="003E73F3">
        <w:rPr>
          <w:rFonts w:eastAsia="新細明體" w:cs="Arial"/>
          <w:noProof w:val="0"/>
          <w:sz w:val="24"/>
          <w:szCs w:val="24"/>
          <w:lang w:eastAsia="ja-JP"/>
        </w:rPr>
        <w:t>2</w:t>
      </w:r>
      <w:r w:rsidR="003E6B3F">
        <w:rPr>
          <w:rFonts w:eastAsia="新細明體" w:cs="Arial" w:hint="eastAsia"/>
          <w:noProof w:val="0"/>
          <w:sz w:val="24"/>
          <w:szCs w:val="24"/>
          <w:lang w:eastAsia="zh-TW"/>
        </w:rPr>
        <w:t>B</w:t>
      </w:r>
      <w:r w:rsidR="003E6B3F">
        <w:rPr>
          <w:rFonts w:eastAsia="新細明體" w:cs="Arial"/>
          <w:noProof w:val="0"/>
          <w:sz w:val="24"/>
          <w:szCs w:val="24"/>
          <w:lang w:eastAsia="zh-TW"/>
        </w:rPr>
        <w:t>is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3E6B3F" w:rsidRPr="003E6B3F">
        <w:rPr>
          <w:rFonts w:cs="Arial"/>
          <w:sz w:val="24"/>
          <w:szCs w:val="24"/>
        </w:rPr>
        <w:t>R1-2303362</w:t>
      </w:r>
    </w:p>
    <w:p w14:paraId="779AD8A0" w14:textId="614BE9ED" w:rsidR="002D4DA1" w:rsidRPr="00303EDF" w:rsidRDefault="003846F0" w:rsidP="00303EDF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Athens</w:t>
      </w:r>
      <w:r w:rsidR="00303EDF" w:rsidRPr="004437EC">
        <w:rPr>
          <w:rFonts w:cs="Arial"/>
          <w:sz w:val="24"/>
          <w:szCs w:val="24"/>
        </w:rPr>
        <w:t xml:space="preserve">, </w:t>
      </w:r>
      <w:r w:rsidR="003E6B3F">
        <w:rPr>
          <w:rFonts w:eastAsiaTheme="minorEastAsia" w:cs="Arial" w:hint="eastAsia"/>
          <w:sz w:val="24"/>
          <w:szCs w:val="24"/>
          <w:lang w:eastAsia="zh-TW"/>
        </w:rPr>
        <w:t>1</w:t>
      </w:r>
      <w:r w:rsidR="003E6B3F">
        <w:rPr>
          <w:rFonts w:eastAsiaTheme="minorEastAsia" w:cs="Arial"/>
          <w:sz w:val="24"/>
          <w:szCs w:val="24"/>
          <w:lang w:eastAsia="zh-TW"/>
        </w:rPr>
        <w:t>7</w:t>
      </w:r>
      <w:r w:rsidR="00C7249E">
        <w:rPr>
          <w:rFonts w:cs="Arial"/>
          <w:sz w:val="24"/>
          <w:szCs w:val="24"/>
          <w:vertAlign w:val="superscript"/>
        </w:rPr>
        <w:t>th</w:t>
      </w:r>
      <w:r w:rsidR="00303EDF">
        <w:rPr>
          <w:rFonts w:cs="Arial"/>
          <w:sz w:val="24"/>
          <w:szCs w:val="24"/>
        </w:rPr>
        <w:t xml:space="preserve"> </w:t>
      </w:r>
      <w:r w:rsidR="00FC50DC" w:rsidRPr="000A5A13">
        <w:rPr>
          <w:rFonts w:cs="Arial"/>
          <w:sz w:val="24"/>
          <w:szCs w:val="24"/>
        </w:rPr>
        <w:t>–</w:t>
      </w:r>
      <w:r w:rsidR="00FC50DC">
        <w:rPr>
          <w:rFonts w:cs="Arial"/>
          <w:sz w:val="24"/>
          <w:szCs w:val="24"/>
        </w:rPr>
        <w:t xml:space="preserve"> </w:t>
      </w:r>
      <w:r w:rsidR="003E6B3F">
        <w:rPr>
          <w:rFonts w:cs="Arial"/>
          <w:sz w:val="24"/>
          <w:szCs w:val="24"/>
        </w:rPr>
        <w:t>26</w:t>
      </w:r>
      <w:r w:rsidR="00C7249E" w:rsidRPr="000A5A13">
        <w:rPr>
          <w:rFonts w:cs="Arial"/>
          <w:sz w:val="24"/>
          <w:szCs w:val="24"/>
          <w:vertAlign w:val="superscript"/>
        </w:rPr>
        <w:t>th</w:t>
      </w:r>
      <w:r w:rsidR="00C7249E" w:rsidRPr="000A5A13">
        <w:rPr>
          <w:rFonts w:cs="Arial"/>
          <w:sz w:val="24"/>
          <w:szCs w:val="24"/>
        </w:rPr>
        <w:t xml:space="preserve"> </w:t>
      </w:r>
      <w:r w:rsidR="003E6B3F">
        <w:rPr>
          <w:rFonts w:cs="Arial"/>
          <w:sz w:val="24"/>
          <w:szCs w:val="24"/>
        </w:rPr>
        <w:t>Apr</w:t>
      </w:r>
      <w:r w:rsidR="008A1C19">
        <w:rPr>
          <w:rFonts w:cs="Arial"/>
          <w:sz w:val="24"/>
          <w:szCs w:val="24"/>
        </w:rPr>
        <w:t>.</w:t>
      </w:r>
      <w:r w:rsidR="00303EDF" w:rsidRPr="000A5A13">
        <w:rPr>
          <w:rFonts w:cs="Arial"/>
          <w:sz w:val="24"/>
          <w:szCs w:val="24"/>
        </w:rPr>
        <w:t>, 202</w:t>
      </w:r>
      <w:r w:rsidR="007B5BB2">
        <w:rPr>
          <w:rFonts w:cs="Arial"/>
          <w:sz w:val="24"/>
          <w:szCs w:val="24"/>
        </w:rPr>
        <w:t>3</w:t>
      </w:r>
      <w:r w:rsidR="002D4DA1" w:rsidRPr="0091645B">
        <w:t xml:space="preserve">      </w:t>
      </w:r>
    </w:p>
    <w:p w14:paraId="0A75740E" w14:textId="74263534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8A1C19" w:rsidRPr="008A1C19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9.1</w:t>
      </w:r>
      <w:r w:rsidR="003E6B3F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0</w:t>
      </w:r>
      <w:r w:rsidR="008A1C19" w:rsidRPr="008A1C19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 w:hint="eastAsia"/>
          <w:b/>
          <w:bCs/>
          <w:color w:val="000000" w:themeColor="text1"/>
          <w:lang w:eastAsia="zh-TW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355E63AC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8A1C19" w:rsidRPr="008A1C19">
        <w:rPr>
          <w:rFonts w:ascii="Arial" w:hAnsi="Arial" w:cs="Arial"/>
          <w:b/>
          <w:bCs/>
          <w:color w:val="000000" w:themeColor="text1"/>
        </w:rPr>
        <w:t xml:space="preserve">UL </w:t>
      </w:r>
      <w:r w:rsidR="00127252">
        <w:rPr>
          <w:rFonts w:ascii="Arial" w:hAnsi="Arial" w:cs="Arial" w:hint="eastAsia"/>
          <w:b/>
          <w:bCs/>
          <w:color w:val="000000" w:themeColor="text1"/>
        </w:rPr>
        <w:t>t</w:t>
      </w:r>
      <w:r w:rsidR="008A1C19" w:rsidRPr="008A1C19">
        <w:rPr>
          <w:rFonts w:ascii="Arial" w:hAnsi="Arial" w:cs="Arial"/>
          <w:b/>
          <w:bCs/>
          <w:color w:val="000000" w:themeColor="text1"/>
        </w:rPr>
        <w:t>iming management to reduce handover latency</w:t>
      </w:r>
    </w:p>
    <w:p w14:paraId="1F6E1FB0" w14:textId="510724C2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bookmarkStart w:id="2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2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21E50FF3" w14:textId="31A023B3" w:rsidR="006D10FD" w:rsidRPr="006D10FD" w:rsidRDefault="00C7249E" w:rsidP="006D10FD">
      <w:pPr>
        <w:tabs>
          <w:tab w:val="num" w:pos="1800"/>
        </w:tabs>
        <w:jc w:val="both"/>
        <w:rPr>
          <w:rFonts w:ascii="Arial" w:hAnsi="Arial" w:cs="Arial"/>
          <w:sz w:val="20"/>
          <w:szCs w:val="20"/>
        </w:rPr>
      </w:pPr>
      <w:bookmarkStart w:id="3" w:name="_Ref32352040"/>
      <w:bookmarkStart w:id="4" w:name="OLE_LINK1"/>
      <w:bookmarkStart w:id="5" w:name="OLE_LINK2"/>
      <w:bookmarkStart w:id="6" w:name="OLE_LINK132"/>
      <w:bookmarkStart w:id="7" w:name="OLE_LINK133"/>
      <w:r>
        <w:rPr>
          <w:rFonts w:ascii="Arial" w:hAnsi="Arial" w:cs="Arial"/>
          <w:sz w:val="20"/>
          <w:szCs w:val="20"/>
        </w:rPr>
        <w:t>In RAN1</w:t>
      </w:r>
      <w:r>
        <w:rPr>
          <w:rFonts w:ascii="Arial" w:hAnsi="Arial" w:cs="Arial" w:hint="eastAsia"/>
          <w:sz w:val="20"/>
          <w:szCs w:val="20"/>
        </w:rPr>
        <w:t xml:space="preserve"> #</w:t>
      </w:r>
      <w:r>
        <w:rPr>
          <w:rFonts w:ascii="Arial" w:hAnsi="Arial" w:cs="Arial"/>
          <w:sz w:val="20"/>
          <w:szCs w:val="20"/>
        </w:rPr>
        <w:t>11</w:t>
      </w:r>
      <w:r w:rsidR="005A7A2B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meeting, following </w:t>
      </w:r>
      <w:r w:rsidR="00A13F5C">
        <w:rPr>
          <w:rFonts w:ascii="Arial" w:hAnsi="Arial" w:cs="Arial"/>
          <w:sz w:val="20"/>
          <w:szCs w:val="20"/>
        </w:rPr>
        <w:t xml:space="preserve">key </w:t>
      </w:r>
      <w:r>
        <w:rPr>
          <w:rFonts w:ascii="Arial" w:hAnsi="Arial" w:cs="Arial"/>
          <w:sz w:val="20"/>
          <w:szCs w:val="20"/>
        </w:rPr>
        <w:t>agreements regarding R</w:t>
      </w:r>
      <w:r w:rsidR="007A7493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l-18 mobility enhancement</w:t>
      </w:r>
      <w:r w:rsidR="00F90550">
        <w:rPr>
          <w:rFonts w:ascii="Arial" w:hAnsi="Arial" w:cs="Arial"/>
          <w:sz w:val="20"/>
          <w:szCs w:val="20"/>
        </w:rPr>
        <w:t xml:space="preserve"> TA management</w:t>
      </w:r>
      <w:r>
        <w:rPr>
          <w:rFonts w:ascii="Arial" w:hAnsi="Arial" w:cs="Arial"/>
          <w:sz w:val="20"/>
          <w:szCs w:val="20"/>
        </w:rPr>
        <w:t xml:space="preserve"> had been achieved:</w:t>
      </w:r>
      <w:r w:rsidR="006D10FD" w:rsidRPr="006D10FD">
        <w:rPr>
          <w:rFonts w:ascii="Arial" w:hAnsi="Arial" w:cs="Arial"/>
          <w:sz w:val="20"/>
          <w:szCs w:val="20"/>
        </w:rPr>
        <w:t>[1]:</w:t>
      </w:r>
    </w:p>
    <w:p w14:paraId="6BA18EA7" w14:textId="62DB2EB4" w:rsidR="006D10FD" w:rsidRPr="00EF6679" w:rsidRDefault="006D10FD" w:rsidP="006D10FD">
      <w:pPr>
        <w:ind w:left="1440"/>
        <w:jc w:val="both"/>
        <w:rPr>
          <w:rFonts w:eastAsia="Malgun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A9168" wp14:editId="4CAA85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D0C447" w14:textId="77777777" w:rsidR="007B5BB2" w:rsidRPr="00A13F5C" w:rsidRDefault="007B5BB2" w:rsidP="00A13F5C">
                            <w:pPr>
                              <w:spacing w:line="200" w:lineRule="exact"/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A13F5C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69932083" w14:textId="77777777" w:rsidR="00A13F5C" w:rsidRPr="00A13F5C" w:rsidRDefault="00A13F5C" w:rsidP="0069076C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200" w:lineRule="exact"/>
                              <w:ind w:left="36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For Rel-18 LTM,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Random Access Preamble indices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and </w:t>
                            </w:r>
                            <w:bookmarkStart w:id="8" w:name="_Hlk131764216"/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indication of RACH occasions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 with the associated SSB indices are configured for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each candidate cell</w:t>
                            </w:r>
                            <w:bookmarkEnd w:id="8"/>
                          </w:p>
                          <w:p w14:paraId="4C534397" w14:textId="77777777" w:rsidR="00A13F5C" w:rsidRPr="00A13F5C" w:rsidRDefault="00A13F5C" w:rsidP="00A13F5C">
                            <w:pPr>
                              <w:spacing w:line="200" w:lineRule="exact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     Note: the detailed </w:t>
                            </w:r>
                            <w:proofErr w:type="spellStart"/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 is left to RAN2</w:t>
                            </w:r>
                          </w:p>
                          <w:p w14:paraId="3154D751" w14:textId="77777777" w:rsidR="00A13F5C" w:rsidRPr="00A13F5C" w:rsidRDefault="00A13F5C" w:rsidP="0069076C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200" w:lineRule="exact"/>
                              <w:ind w:left="36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The PDCCH order from the source cell contains the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indication of candidate cell</w:t>
                            </w:r>
                          </w:p>
                          <w:p w14:paraId="7B762BB3" w14:textId="423BC4AF" w:rsidR="00F711BF" w:rsidRPr="00A13F5C" w:rsidRDefault="00A13F5C" w:rsidP="0069076C">
                            <w:pPr>
                              <w:numPr>
                                <w:ilvl w:val="1"/>
                                <w:numId w:val="4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line="200" w:lineRule="exact"/>
                              <w:ind w:left="108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The reserved bit(s) in DCI format 1_0 for PDCCH order can be used for indication of cell identity</w:t>
                            </w:r>
                          </w:p>
                          <w:p w14:paraId="3BA92E23" w14:textId="44C4D677" w:rsidR="00A13F5C" w:rsidRPr="00A13F5C" w:rsidRDefault="00A13F5C" w:rsidP="0069076C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200" w:lineRule="exact"/>
                              <w:ind w:left="36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For PDCCH </w:t>
                            </w:r>
                            <w:proofErr w:type="gramStart"/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ordered-RACH</w:t>
                            </w:r>
                            <w:proofErr w:type="gramEnd"/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 for candidate cell(s),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RAR reception can be configured</w:t>
                            </w:r>
                          </w:p>
                          <w:p w14:paraId="645BB856" w14:textId="4E646666" w:rsidR="00A13F5C" w:rsidRPr="00A13F5C" w:rsidRDefault="00A13F5C" w:rsidP="0069076C">
                            <w:pPr>
                              <w:numPr>
                                <w:ilvl w:val="1"/>
                                <w:numId w:val="4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line="200" w:lineRule="exact"/>
                              <w:ind w:left="108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If reception of RAR is not configured (without RAR)</w:t>
                            </w:r>
                          </w:p>
                          <w:p w14:paraId="2DBBA5A4" w14:textId="77777777" w:rsidR="00A13F5C" w:rsidRPr="00A13F5C" w:rsidRDefault="00A13F5C" w:rsidP="0069076C">
                            <w:pPr>
                              <w:numPr>
                                <w:ilvl w:val="2"/>
                                <w:numId w:val="4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spacing w:line="200" w:lineRule="exact"/>
                              <w:ind w:left="180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TA value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of candidate cell is indicated in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cell switch command</w:t>
                            </w:r>
                          </w:p>
                          <w:p w14:paraId="12CE5BB9" w14:textId="77777777" w:rsidR="00A13F5C" w:rsidRPr="00A13F5C" w:rsidRDefault="00A13F5C" w:rsidP="0069076C">
                            <w:pPr>
                              <w:numPr>
                                <w:ilvl w:val="2"/>
                                <w:numId w:val="4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spacing w:line="200" w:lineRule="exact"/>
                              <w:ind w:left="180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FFS: whether UE should re-transmit PRACH when reception of RAR is not configured/indicated</w:t>
                            </w:r>
                          </w:p>
                          <w:p w14:paraId="11A18534" w14:textId="77777777" w:rsidR="00A13F5C" w:rsidRPr="00A13F5C" w:rsidRDefault="00A13F5C" w:rsidP="0069076C">
                            <w:pPr>
                              <w:numPr>
                                <w:ilvl w:val="2"/>
                                <w:numId w:val="4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spacing w:line="200" w:lineRule="exact"/>
                              <w:ind w:left="180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FFS: how UE determine the transmit power of subsequent PRACH triggered by PDCCH order</w:t>
                            </w:r>
                          </w:p>
                          <w:p w14:paraId="7C7FC9D1" w14:textId="7CB948B8" w:rsidR="00A13F5C" w:rsidRPr="00A13F5C" w:rsidRDefault="00A13F5C" w:rsidP="0069076C">
                            <w:pPr>
                              <w:numPr>
                                <w:ilvl w:val="1"/>
                                <w:numId w:val="4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line="200" w:lineRule="exact"/>
                              <w:ind w:left="108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If reception of RAR is configured (with RAR),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FFS</w:t>
                            </w:r>
                          </w:p>
                          <w:p w14:paraId="4D6E6464" w14:textId="77777777" w:rsidR="00A13F5C" w:rsidRPr="00A13F5C" w:rsidRDefault="00A13F5C" w:rsidP="0069076C">
                            <w:pPr>
                              <w:numPr>
                                <w:ilvl w:val="2"/>
                                <w:numId w:val="4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spacing w:line="200" w:lineRule="exact"/>
                              <w:ind w:left="180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whether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RAR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 is received from </w:t>
                            </w: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serving cell or candidate cell</w:t>
                            </w:r>
                          </w:p>
                          <w:p w14:paraId="1F0E27C6" w14:textId="77777777" w:rsidR="00A13F5C" w:rsidRPr="00A13F5C" w:rsidRDefault="00A13F5C" w:rsidP="0069076C">
                            <w:pPr>
                              <w:numPr>
                                <w:ilvl w:val="2"/>
                                <w:numId w:val="4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spacing w:line="200" w:lineRule="exact"/>
                              <w:ind w:left="180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if RAR is received from candidate cell, whether Type1-PDCCH CSS of the candidate cell is configured to the UE</w:t>
                            </w:r>
                          </w:p>
                          <w:p w14:paraId="7D18896E" w14:textId="77777777" w:rsidR="00A13F5C" w:rsidRPr="00A13F5C" w:rsidRDefault="00A13F5C" w:rsidP="0069076C">
                            <w:pPr>
                              <w:numPr>
                                <w:ilvl w:val="2"/>
                                <w:numId w:val="4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spacing w:line="200" w:lineRule="exact"/>
                              <w:ind w:left="180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of RAR</w:t>
                            </w:r>
                          </w:p>
                          <w:p w14:paraId="315D2B23" w14:textId="77777777" w:rsidR="00A13F5C" w:rsidRPr="00A13F5C" w:rsidRDefault="00A13F5C" w:rsidP="0069076C">
                            <w:pPr>
                              <w:numPr>
                                <w:ilvl w:val="1"/>
                                <w:numId w:val="4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line="200" w:lineRule="exact"/>
                              <w:ind w:left="108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UE can report the support combination of with RAR only and without RAR only, where support of one default scheme is the baseline UE approach for LTM</w:t>
                            </w:r>
                          </w:p>
                          <w:p w14:paraId="5E4CA006" w14:textId="77777777" w:rsidR="00A13F5C" w:rsidRPr="00A13F5C" w:rsidRDefault="00A13F5C" w:rsidP="0069076C">
                            <w:pPr>
                              <w:numPr>
                                <w:ilvl w:val="1"/>
                                <w:numId w:val="4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line="200" w:lineRule="exact"/>
                              <w:ind w:left="108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Send LS to RAN2 and RAN3 to check the feasibility about this agreement</w:t>
                            </w:r>
                          </w:p>
                          <w:p w14:paraId="633B8FC6" w14:textId="679567DF" w:rsidR="00A13F5C" w:rsidRPr="00A13F5C" w:rsidRDefault="00A13F5C" w:rsidP="0069076C">
                            <w:pPr>
                              <w:numPr>
                                <w:ilvl w:val="1"/>
                                <w:numId w:val="4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line="200" w:lineRule="exact"/>
                              <w:ind w:left="108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13F5C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Note: Definition of candidate cells is up to RAN2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EA916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Bddh2M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1D0C447" w14:textId="77777777" w:rsidR="007B5BB2" w:rsidRPr="00A13F5C" w:rsidRDefault="007B5BB2" w:rsidP="00A13F5C">
                      <w:pPr>
                        <w:spacing w:line="200" w:lineRule="exact"/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  <w:highlight w:val="green"/>
                        </w:rPr>
                      </w:pPr>
                      <w:r w:rsidRPr="00A13F5C">
                        <w:rPr>
                          <w:rFonts w:asciiTheme="majorHAnsi" w:hAnsiTheme="majorHAnsi" w:cstheme="majorHAnsi"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69932083" w14:textId="77777777" w:rsidR="00A13F5C" w:rsidRPr="00A13F5C" w:rsidRDefault="00A13F5C" w:rsidP="0069076C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360"/>
                        </w:tabs>
                        <w:spacing w:line="200" w:lineRule="exact"/>
                        <w:ind w:left="36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For Rel-18 LTM,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Random Access Preamble indices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and </w:t>
                      </w:r>
                      <w:bookmarkStart w:id="9" w:name="_Hlk131764216"/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indication of RACH occasions</w:t>
                      </w: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 with the associated SSB indices are configured for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each candidate cell</w:t>
                      </w:r>
                      <w:bookmarkEnd w:id="9"/>
                    </w:p>
                    <w:p w14:paraId="4C534397" w14:textId="77777777" w:rsidR="00A13F5C" w:rsidRPr="00A13F5C" w:rsidRDefault="00A13F5C" w:rsidP="00A13F5C">
                      <w:pPr>
                        <w:spacing w:line="200" w:lineRule="exact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     Note: the detailed </w:t>
                      </w:r>
                      <w:proofErr w:type="spellStart"/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 is left to RAN2</w:t>
                      </w:r>
                    </w:p>
                    <w:p w14:paraId="3154D751" w14:textId="77777777" w:rsidR="00A13F5C" w:rsidRPr="00A13F5C" w:rsidRDefault="00A13F5C" w:rsidP="0069076C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360"/>
                        </w:tabs>
                        <w:spacing w:line="200" w:lineRule="exact"/>
                        <w:ind w:left="36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The PDCCH order from the source cell contains the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indication of candidate cell</w:t>
                      </w:r>
                    </w:p>
                    <w:p w14:paraId="7B762BB3" w14:textId="423BC4AF" w:rsidR="00F711BF" w:rsidRPr="00A13F5C" w:rsidRDefault="00A13F5C" w:rsidP="0069076C">
                      <w:pPr>
                        <w:numPr>
                          <w:ilvl w:val="1"/>
                          <w:numId w:val="4"/>
                        </w:numPr>
                        <w:tabs>
                          <w:tab w:val="clear" w:pos="1440"/>
                          <w:tab w:val="num" w:pos="1080"/>
                        </w:tabs>
                        <w:spacing w:line="200" w:lineRule="exact"/>
                        <w:ind w:left="108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The reserved bit(s) in DCI format 1_0 for PDCCH order can be used for indication of cell identity</w:t>
                      </w:r>
                    </w:p>
                    <w:p w14:paraId="3BA92E23" w14:textId="44C4D677" w:rsidR="00A13F5C" w:rsidRPr="00A13F5C" w:rsidRDefault="00A13F5C" w:rsidP="0069076C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360"/>
                        </w:tabs>
                        <w:spacing w:line="200" w:lineRule="exact"/>
                        <w:ind w:left="36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For PDCCH </w:t>
                      </w:r>
                      <w:proofErr w:type="gramStart"/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ordered-RACH</w:t>
                      </w:r>
                      <w:proofErr w:type="gramEnd"/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 for candidate cell(s),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RAR reception can be configured</w:t>
                      </w:r>
                    </w:p>
                    <w:p w14:paraId="645BB856" w14:textId="4E646666" w:rsidR="00A13F5C" w:rsidRPr="00A13F5C" w:rsidRDefault="00A13F5C" w:rsidP="0069076C">
                      <w:pPr>
                        <w:numPr>
                          <w:ilvl w:val="1"/>
                          <w:numId w:val="4"/>
                        </w:numPr>
                        <w:tabs>
                          <w:tab w:val="clear" w:pos="1440"/>
                          <w:tab w:val="num" w:pos="1080"/>
                        </w:tabs>
                        <w:spacing w:line="200" w:lineRule="exact"/>
                        <w:ind w:left="108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If reception of RAR is not configured (without RAR)</w:t>
                      </w:r>
                    </w:p>
                    <w:p w14:paraId="2DBBA5A4" w14:textId="77777777" w:rsidR="00A13F5C" w:rsidRPr="00A13F5C" w:rsidRDefault="00A13F5C" w:rsidP="0069076C">
                      <w:pPr>
                        <w:numPr>
                          <w:ilvl w:val="2"/>
                          <w:numId w:val="4"/>
                        </w:numPr>
                        <w:tabs>
                          <w:tab w:val="clear" w:pos="2160"/>
                          <w:tab w:val="num" w:pos="1800"/>
                        </w:tabs>
                        <w:spacing w:line="200" w:lineRule="exact"/>
                        <w:ind w:left="180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TA value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of candidate cell is indicated in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cell switch command</w:t>
                      </w:r>
                    </w:p>
                    <w:p w14:paraId="12CE5BB9" w14:textId="77777777" w:rsidR="00A13F5C" w:rsidRPr="00A13F5C" w:rsidRDefault="00A13F5C" w:rsidP="0069076C">
                      <w:pPr>
                        <w:numPr>
                          <w:ilvl w:val="2"/>
                          <w:numId w:val="4"/>
                        </w:numPr>
                        <w:tabs>
                          <w:tab w:val="clear" w:pos="2160"/>
                          <w:tab w:val="num" w:pos="1800"/>
                        </w:tabs>
                        <w:spacing w:line="200" w:lineRule="exact"/>
                        <w:ind w:left="180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FFS: whether UE should re-transmit PRACH when reception of RAR is not configured/indicated</w:t>
                      </w:r>
                    </w:p>
                    <w:p w14:paraId="11A18534" w14:textId="77777777" w:rsidR="00A13F5C" w:rsidRPr="00A13F5C" w:rsidRDefault="00A13F5C" w:rsidP="0069076C">
                      <w:pPr>
                        <w:numPr>
                          <w:ilvl w:val="2"/>
                          <w:numId w:val="4"/>
                        </w:numPr>
                        <w:tabs>
                          <w:tab w:val="clear" w:pos="2160"/>
                          <w:tab w:val="num" w:pos="1800"/>
                        </w:tabs>
                        <w:spacing w:line="200" w:lineRule="exact"/>
                        <w:ind w:left="180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FFS: how UE determine the transmit power of subsequent PRACH triggered by PDCCH order</w:t>
                      </w:r>
                    </w:p>
                    <w:p w14:paraId="7C7FC9D1" w14:textId="7CB948B8" w:rsidR="00A13F5C" w:rsidRPr="00A13F5C" w:rsidRDefault="00A13F5C" w:rsidP="0069076C">
                      <w:pPr>
                        <w:numPr>
                          <w:ilvl w:val="1"/>
                          <w:numId w:val="4"/>
                        </w:numPr>
                        <w:tabs>
                          <w:tab w:val="clear" w:pos="1440"/>
                          <w:tab w:val="num" w:pos="1080"/>
                        </w:tabs>
                        <w:spacing w:line="200" w:lineRule="exact"/>
                        <w:ind w:left="108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If reception of RAR is configured (with RAR),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FFS</w:t>
                      </w:r>
                    </w:p>
                    <w:p w14:paraId="4D6E6464" w14:textId="77777777" w:rsidR="00A13F5C" w:rsidRPr="00A13F5C" w:rsidRDefault="00A13F5C" w:rsidP="0069076C">
                      <w:pPr>
                        <w:numPr>
                          <w:ilvl w:val="2"/>
                          <w:numId w:val="4"/>
                        </w:numPr>
                        <w:tabs>
                          <w:tab w:val="clear" w:pos="2160"/>
                          <w:tab w:val="num" w:pos="1800"/>
                        </w:tabs>
                        <w:spacing w:line="200" w:lineRule="exact"/>
                        <w:ind w:left="180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whether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RAR</w:t>
                      </w: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 is received from </w:t>
                      </w: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serving cell or candidate cell</w:t>
                      </w:r>
                    </w:p>
                    <w:p w14:paraId="1F0E27C6" w14:textId="77777777" w:rsidR="00A13F5C" w:rsidRPr="00A13F5C" w:rsidRDefault="00A13F5C" w:rsidP="0069076C">
                      <w:pPr>
                        <w:numPr>
                          <w:ilvl w:val="2"/>
                          <w:numId w:val="4"/>
                        </w:numPr>
                        <w:tabs>
                          <w:tab w:val="clear" w:pos="2160"/>
                          <w:tab w:val="num" w:pos="1800"/>
                        </w:tabs>
                        <w:spacing w:line="200" w:lineRule="exact"/>
                        <w:ind w:left="180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if RAR is received from candidate cell, whether Type1-PDCCH CSS of the candidate cell is configured to the UE</w:t>
                      </w:r>
                    </w:p>
                    <w:p w14:paraId="7D18896E" w14:textId="77777777" w:rsidR="00A13F5C" w:rsidRPr="00A13F5C" w:rsidRDefault="00A13F5C" w:rsidP="0069076C">
                      <w:pPr>
                        <w:numPr>
                          <w:ilvl w:val="2"/>
                          <w:numId w:val="4"/>
                        </w:numPr>
                        <w:tabs>
                          <w:tab w:val="clear" w:pos="2160"/>
                          <w:tab w:val="num" w:pos="1800"/>
                        </w:tabs>
                        <w:spacing w:line="200" w:lineRule="exact"/>
                        <w:ind w:left="180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0"/>
                          <w:szCs w:val="20"/>
                        </w:rPr>
                        <w:t>content of RAR</w:t>
                      </w:r>
                    </w:p>
                    <w:p w14:paraId="315D2B23" w14:textId="77777777" w:rsidR="00A13F5C" w:rsidRPr="00A13F5C" w:rsidRDefault="00A13F5C" w:rsidP="0069076C">
                      <w:pPr>
                        <w:numPr>
                          <w:ilvl w:val="1"/>
                          <w:numId w:val="4"/>
                        </w:numPr>
                        <w:tabs>
                          <w:tab w:val="clear" w:pos="1440"/>
                          <w:tab w:val="num" w:pos="1080"/>
                        </w:tabs>
                        <w:spacing w:line="200" w:lineRule="exact"/>
                        <w:ind w:left="108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UE can report the support combination of with RAR only and without RAR only, where support of one default scheme is the baseline UE approach for LTM</w:t>
                      </w:r>
                    </w:p>
                    <w:p w14:paraId="5E4CA006" w14:textId="77777777" w:rsidR="00A13F5C" w:rsidRPr="00A13F5C" w:rsidRDefault="00A13F5C" w:rsidP="0069076C">
                      <w:pPr>
                        <w:numPr>
                          <w:ilvl w:val="1"/>
                          <w:numId w:val="4"/>
                        </w:numPr>
                        <w:tabs>
                          <w:tab w:val="clear" w:pos="1440"/>
                          <w:tab w:val="num" w:pos="1080"/>
                        </w:tabs>
                        <w:spacing w:line="200" w:lineRule="exact"/>
                        <w:ind w:left="108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Send LS to RAN2 and RAN3 to check the feasibility about this agreement</w:t>
                      </w:r>
                    </w:p>
                    <w:p w14:paraId="633B8FC6" w14:textId="679567DF" w:rsidR="00A13F5C" w:rsidRPr="00A13F5C" w:rsidRDefault="00A13F5C" w:rsidP="0069076C">
                      <w:pPr>
                        <w:numPr>
                          <w:ilvl w:val="1"/>
                          <w:numId w:val="4"/>
                        </w:numPr>
                        <w:tabs>
                          <w:tab w:val="clear" w:pos="1440"/>
                          <w:tab w:val="num" w:pos="1080"/>
                        </w:tabs>
                        <w:spacing w:line="200" w:lineRule="exact"/>
                        <w:ind w:left="108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A13F5C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Note: Definition of candidate cells is up to RAN2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153B43" w14:textId="341EA819" w:rsidR="006D10FD" w:rsidRPr="006D10FD" w:rsidRDefault="006D10FD" w:rsidP="006D10FD">
      <w:pPr>
        <w:tabs>
          <w:tab w:val="num" w:pos="1800"/>
        </w:tabs>
        <w:jc w:val="both"/>
        <w:rPr>
          <w:rFonts w:ascii="Arial" w:hAnsi="Arial" w:cs="Arial"/>
          <w:sz w:val="20"/>
          <w:szCs w:val="20"/>
        </w:rPr>
      </w:pPr>
      <w:r w:rsidRPr="003A65EA">
        <w:rPr>
          <w:rFonts w:ascii="Arial" w:hAnsi="Arial" w:cs="Arial"/>
          <w:sz w:val="20"/>
          <w:szCs w:val="20"/>
        </w:rPr>
        <w:t xml:space="preserve">In this contribution, we discuss </w:t>
      </w:r>
      <w:r w:rsidR="003A65EA" w:rsidRPr="003A65EA">
        <w:rPr>
          <w:rFonts w:ascii="Arial" w:hAnsi="Arial" w:cs="Arial"/>
          <w:sz w:val="20"/>
          <w:szCs w:val="20"/>
        </w:rPr>
        <w:t xml:space="preserve">the details of PDCCH ordered RACH </w:t>
      </w:r>
      <w:r w:rsidRPr="003A65EA">
        <w:rPr>
          <w:rFonts w:ascii="Arial" w:hAnsi="Arial" w:cs="Arial"/>
          <w:sz w:val="20"/>
          <w:szCs w:val="20"/>
        </w:rPr>
        <w:t xml:space="preserve">to </w:t>
      </w:r>
      <w:r w:rsidR="001C58C9" w:rsidRPr="003A65EA">
        <w:rPr>
          <w:rFonts w:ascii="Arial" w:hAnsi="Arial" w:cs="Arial"/>
          <w:sz w:val="20"/>
          <w:szCs w:val="20"/>
        </w:rPr>
        <w:t>support TA acquisition of candidate cell(s) before</w:t>
      </w:r>
      <w:r w:rsidR="007A7493">
        <w:rPr>
          <w:rFonts w:ascii="Arial" w:hAnsi="Arial" w:cs="Arial"/>
          <w:sz w:val="20"/>
          <w:szCs w:val="20"/>
        </w:rPr>
        <w:t xml:space="preserve"> the</w:t>
      </w:r>
      <w:r w:rsidR="001C58C9" w:rsidRPr="003A65EA">
        <w:rPr>
          <w:rFonts w:ascii="Arial" w:hAnsi="Arial" w:cs="Arial"/>
          <w:sz w:val="20"/>
          <w:szCs w:val="20"/>
        </w:rPr>
        <w:t xml:space="preserve"> cell switch command is received in </w:t>
      </w:r>
      <w:r w:rsidR="005C1872" w:rsidRPr="003A65EA">
        <w:rPr>
          <w:rFonts w:ascii="Arial" w:hAnsi="Arial" w:cs="Arial"/>
          <w:sz w:val="20"/>
          <w:szCs w:val="20"/>
        </w:rPr>
        <w:t>L1/L2-triggered mobility (LTM).</w:t>
      </w:r>
    </w:p>
    <w:p w14:paraId="57DA66AA" w14:textId="15AD6502" w:rsidR="0040469B" w:rsidRPr="00B65075" w:rsidRDefault="008462ED" w:rsidP="00B65075">
      <w:pPr>
        <w:pStyle w:val="Heading1"/>
        <w:rPr>
          <w:rFonts w:eastAsia="新細明體" w:cs="Arial"/>
          <w:color w:val="000000" w:themeColor="text1"/>
          <w:lang w:eastAsia="zh-TW"/>
        </w:rPr>
      </w:pPr>
      <w:r>
        <w:rPr>
          <w:rFonts w:cs="Arial"/>
          <w:color w:val="000000" w:themeColor="text1"/>
        </w:rPr>
        <w:lastRenderedPageBreak/>
        <w:t>2</w:t>
      </w:r>
      <w:r w:rsidR="00B65075" w:rsidRPr="009F29FB">
        <w:rPr>
          <w:rFonts w:cs="Arial"/>
          <w:color w:val="000000" w:themeColor="text1"/>
        </w:rPr>
        <w:tab/>
      </w:r>
      <w:r w:rsidR="001E4F84">
        <w:t>PDCCH order RACH procedure</w:t>
      </w:r>
    </w:p>
    <w:p w14:paraId="416B3D9F" w14:textId="568BB391" w:rsidR="00982229" w:rsidRDefault="005B44FE" w:rsidP="00BF68D8">
      <w:pPr>
        <w:rPr>
          <w:rFonts w:ascii="Arial" w:hAnsi="Arial" w:cs="Arial"/>
          <w:sz w:val="20"/>
          <w:szCs w:val="20"/>
        </w:rPr>
      </w:pPr>
      <w:r w:rsidRPr="006803A1">
        <w:rPr>
          <w:rFonts w:ascii="Arial" w:hAnsi="Arial" w:cs="Arial"/>
          <w:sz w:val="20"/>
          <w:szCs w:val="20"/>
        </w:rPr>
        <w:t>According to the</w:t>
      </w:r>
      <w:r>
        <w:rPr>
          <w:rFonts w:ascii="Arial" w:hAnsi="Arial" w:cs="Arial"/>
          <w:sz w:val="20"/>
          <w:szCs w:val="20"/>
        </w:rPr>
        <w:t xml:space="preserve"> </w:t>
      </w:r>
      <w:r w:rsidR="00982229">
        <w:rPr>
          <w:rFonts w:ascii="Arial" w:hAnsi="Arial" w:cs="Arial"/>
          <w:sz w:val="20"/>
          <w:szCs w:val="20"/>
        </w:rPr>
        <w:t>previous</w:t>
      </w:r>
      <w:r w:rsidR="005C0F84">
        <w:rPr>
          <w:rFonts w:ascii="Arial" w:hAnsi="Arial" w:cs="Arial"/>
          <w:sz w:val="20"/>
          <w:szCs w:val="20"/>
        </w:rPr>
        <w:t xml:space="preserve"> RAN1 agreement, UE need </w:t>
      </w:r>
      <w:r w:rsidR="005C0F84" w:rsidRPr="005C0F84">
        <w:rPr>
          <w:rFonts w:ascii="Arial" w:hAnsi="Arial" w:cs="Arial"/>
          <w:sz w:val="20"/>
          <w:szCs w:val="20"/>
        </w:rPr>
        <w:t>to acquire TA of the candidate cell(s) in Rel-18 LTM</w:t>
      </w:r>
      <w:r w:rsidR="005C0F84">
        <w:rPr>
          <w:rFonts w:ascii="Arial" w:hAnsi="Arial" w:cs="Arial"/>
          <w:sz w:val="20"/>
          <w:szCs w:val="20"/>
        </w:rPr>
        <w:t xml:space="preserve">. As shown in </w:t>
      </w:r>
      <w:r w:rsidR="005C0F84">
        <w:rPr>
          <w:rFonts w:ascii="Arial" w:hAnsi="Arial" w:cs="Arial"/>
          <w:sz w:val="20"/>
          <w:szCs w:val="20"/>
        </w:rPr>
        <w:fldChar w:fldCharType="begin"/>
      </w:r>
      <w:r w:rsidR="005C0F84">
        <w:rPr>
          <w:rFonts w:ascii="Arial" w:hAnsi="Arial" w:cs="Arial"/>
          <w:sz w:val="20"/>
          <w:szCs w:val="20"/>
        </w:rPr>
        <w:instrText xml:space="preserve"> REF _Ref118727418 \h </w:instrText>
      </w:r>
      <w:r w:rsidR="005C0F84">
        <w:rPr>
          <w:rFonts w:ascii="Arial" w:hAnsi="Arial" w:cs="Arial"/>
          <w:sz w:val="20"/>
          <w:szCs w:val="20"/>
        </w:rPr>
      </w:r>
      <w:r w:rsidR="005C0F84">
        <w:rPr>
          <w:rFonts w:ascii="Arial" w:hAnsi="Arial" w:cs="Arial"/>
          <w:sz w:val="20"/>
          <w:szCs w:val="20"/>
        </w:rPr>
        <w:fldChar w:fldCharType="separate"/>
      </w:r>
      <w:r w:rsidR="00230464" w:rsidRPr="00EE5BB8">
        <w:rPr>
          <w:rFonts w:ascii="Arial" w:hAnsi="Arial" w:cs="Arial"/>
          <w:bCs/>
        </w:rPr>
        <w:t xml:space="preserve">Figure </w:t>
      </w:r>
      <w:r w:rsidR="00230464">
        <w:rPr>
          <w:rFonts w:ascii="Arial" w:hAnsi="Arial" w:cs="Arial"/>
          <w:bCs/>
          <w:noProof/>
        </w:rPr>
        <w:t>1</w:t>
      </w:r>
      <w:r w:rsidR="005C0F84">
        <w:rPr>
          <w:rFonts w:ascii="Arial" w:hAnsi="Arial" w:cs="Arial"/>
          <w:sz w:val="20"/>
          <w:szCs w:val="20"/>
        </w:rPr>
        <w:fldChar w:fldCharType="end"/>
      </w:r>
      <w:r w:rsidR="005C0F84">
        <w:rPr>
          <w:rFonts w:ascii="Arial" w:hAnsi="Arial" w:cs="Arial"/>
          <w:sz w:val="20"/>
          <w:szCs w:val="20"/>
        </w:rPr>
        <w:t xml:space="preserve">, </w:t>
      </w:r>
      <w:r w:rsidR="004C1234">
        <w:rPr>
          <w:rFonts w:ascii="Arial" w:hAnsi="Arial" w:cs="Arial"/>
          <w:sz w:val="20"/>
          <w:szCs w:val="20"/>
        </w:rPr>
        <w:t xml:space="preserve">UE might switch to the beams of </w:t>
      </w:r>
      <w:r w:rsidR="007A7493">
        <w:rPr>
          <w:rFonts w:ascii="Arial" w:hAnsi="Arial" w:cs="Arial"/>
          <w:sz w:val="20"/>
          <w:szCs w:val="20"/>
        </w:rPr>
        <w:t>neighboring</w:t>
      </w:r>
      <w:r w:rsidR="004C1234">
        <w:rPr>
          <w:rFonts w:ascii="Arial" w:hAnsi="Arial" w:cs="Arial"/>
          <w:sz w:val="20"/>
          <w:szCs w:val="20"/>
        </w:rPr>
        <w:t xml:space="preserve"> cell and need to transmit PRACH</w:t>
      </w:r>
      <w:r w:rsidR="00233CA2">
        <w:rPr>
          <w:rFonts w:ascii="Arial" w:hAnsi="Arial" w:cs="Arial"/>
          <w:sz w:val="20"/>
          <w:szCs w:val="20"/>
        </w:rPr>
        <w:t xml:space="preserve"> toward </w:t>
      </w:r>
      <w:r w:rsidR="000C4534">
        <w:rPr>
          <w:rFonts w:ascii="Arial" w:hAnsi="Arial" w:cs="Arial"/>
          <w:sz w:val="20"/>
          <w:szCs w:val="20"/>
        </w:rPr>
        <w:t xml:space="preserve">candidate </w:t>
      </w:r>
      <w:r w:rsidR="00233CA2">
        <w:rPr>
          <w:rFonts w:ascii="Arial" w:hAnsi="Arial" w:cs="Arial"/>
          <w:sz w:val="20"/>
          <w:szCs w:val="20"/>
        </w:rPr>
        <w:t>beam</w:t>
      </w:r>
      <w:r w:rsidR="002E2471">
        <w:rPr>
          <w:rFonts w:ascii="Arial" w:hAnsi="Arial" w:cs="Arial"/>
          <w:sz w:val="20"/>
          <w:szCs w:val="20"/>
        </w:rPr>
        <w:t>s</w:t>
      </w:r>
      <w:r w:rsidR="000C4534">
        <w:rPr>
          <w:rFonts w:ascii="Arial" w:hAnsi="Arial" w:cs="Arial"/>
          <w:sz w:val="20"/>
          <w:szCs w:val="20"/>
        </w:rPr>
        <w:t xml:space="preserve"> of multiple</w:t>
      </w:r>
      <w:r w:rsidR="004C1234">
        <w:rPr>
          <w:rFonts w:ascii="Arial" w:hAnsi="Arial" w:cs="Arial"/>
          <w:sz w:val="20"/>
          <w:szCs w:val="20"/>
        </w:rPr>
        <w:t xml:space="preserve"> cell</w:t>
      </w:r>
      <w:r w:rsidR="000C4534">
        <w:rPr>
          <w:rFonts w:ascii="Arial" w:hAnsi="Arial" w:cs="Arial"/>
          <w:sz w:val="20"/>
          <w:szCs w:val="20"/>
        </w:rPr>
        <w:t>s before the cell</w:t>
      </w:r>
      <w:r w:rsidR="004C1234">
        <w:rPr>
          <w:rFonts w:ascii="Arial" w:hAnsi="Arial" w:cs="Arial"/>
          <w:sz w:val="20"/>
          <w:szCs w:val="20"/>
        </w:rPr>
        <w:t xml:space="preserve"> switch command. </w:t>
      </w:r>
    </w:p>
    <w:p w14:paraId="774C2D80" w14:textId="77777777" w:rsidR="00982229" w:rsidRDefault="00982229" w:rsidP="00BF68D8">
      <w:pPr>
        <w:rPr>
          <w:rFonts w:ascii="Arial" w:hAnsi="Arial" w:cs="Arial"/>
          <w:sz w:val="20"/>
          <w:szCs w:val="20"/>
        </w:rPr>
      </w:pPr>
    </w:p>
    <w:p w14:paraId="6536F85D" w14:textId="3A81AEC6" w:rsidR="005B44FE" w:rsidRDefault="005C0F84" w:rsidP="00095695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C1AA285" wp14:editId="21942AEC">
            <wp:extent cx="3480280" cy="1798307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00" cy="1824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E302E5" w14:textId="289A416D" w:rsidR="005B44FE" w:rsidRDefault="005B44FE" w:rsidP="005B44FE">
      <w:pPr>
        <w:pStyle w:val="Caption"/>
        <w:jc w:val="center"/>
        <w:rPr>
          <w:rFonts w:ascii="Arial" w:hAnsi="Arial" w:cs="Arial"/>
          <w:bCs/>
        </w:rPr>
      </w:pPr>
      <w:bookmarkStart w:id="10" w:name="_Ref118727418"/>
      <w:r w:rsidRPr="00EE5BB8">
        <w:rPr>
          <w:rFonts w:ascii="Arial" w:hAnsi="Arial" w:cs="Arial"/>
          <w:bCs/>
        </w:rPr>
        <w:t xml:space="preserve">Figure </w:t>
      </w:r>
      <w:r w:rsidRPr="00EE5BB8">
        <w:rPr>
          <w:rFonts w:ascii="Arial" w:hAnsi="Arial" w:cs="Arial"/>
          <w:bCs/>
        </w:rPr>
        <w:fldChar w:fldCharType="begin"/>
      </w:r>
      <w:r w:rsidRPr="00EE5BB8">
        <w:rPr>
          <w:rFonts w:ascii="Arial" w:hAnsi="Arial" w:cs="Arial"/>
          <w:bCs/>
        </w:rPr>
        <w:instrText xml:space="preserve"> SEQ Figure \* ARABIC </w:instrText>
      </w:r>
      <w:r w:rsidRPr="00EE5BB8">
        <w:rPr>
          <w:rFonts w:ascii="Arial" w:hAnsi="Arial" w:cs="Arial"/>
          <w:bCs/>
        </w:rPr>
        <w:fldChar w:fldCharType="separate"/>
      </w:r>
      <w:r w:rsidR="00230464">
        <w:rPr>
          <w:rFonts w:ascii="Arial" w:hAnsi="Arial" w:cs="Arial"/>
          <w:bCs/>
          <w:noProof/>
        </w:rPr>
        <w:t>1</w:t>
      </w:r>
      <w:r w:rsidRPr="00EE5BB8">
        <w:rPr>
          <w:rFonts w:ascii="Arial" w:hAnsi="Arial" w:cs="Arial"/>
          <w:bCs/>
        </w:rPr>
        <w:fldChar w:fldCharType="end"/>
      </w:r>
      <w:bookmarkEnd w:id="10"/>
      <w:r w:rsidRPr="00EE5BB8">
        <w:rPr>
          <w:rFonts w:ascii="Arial" w:hAnsi="Arial" w:cs="Arial"/>
          <w:bCs/>
        </w:rPr>
        <w:t xml:space="preserve">: </w:t>
      </w:r>
      <w:r w:rsidR="00D27581" w:rsidRPr="00D27581">
        <w:rPr>
          <w:rFonts w:ascii="Arial" w:hAnsi="Arial" w:cs="Arial"/>
          <w:bCs/>
        </w:rPr>
        <w:t>Activat</w:t>
      </w:r>
      <w:r w:rsidR="007A7493">
        <w:rPr>
          <w:rFonts w:ascii="Arial" w:hAnsi="Arial" w:cs="Arial"/>
          <w:bCs/>
        </w:rPr>
        <w:t>e</w:t>
      </w:r>
      <w:r w:rsidR="00D27581" w:rsidRPr="00D27581">
        <w:rPr>
          <w:rFonts w:ascii="Arial" w:hAnsi="Arial" w:cs="Arial"/>
          <w:bCs/>
        </w:rPr>
        <w:t xml:space="preserve"> asynchronous TCI states </w:t>
      </w:r>
      <w:r w:rsidR="007A7493">
        <w:rPr>
          <w:rFonts w:ascii="Arial" w:hAnsi="Arial" w:cs="Arial"/>
          <w:bCs/>
        </w:rPr>
        <w:t>of</w:t>
      </w:r>
      <w:r w:rsidR="00D27581" w:rsidRPr="00D27581">
        <w:rPr>
          <w:rFonts w:ascii="Arial" w:hAnsi="Arial" w:cs="Arial"/>
          <w:bCs/>
        </w:rPr>
        <w:t xml:space="preserve"> different cells</w:t>
      </w:r>
      <w:r w:rsidR="00D27581">
        <w:rPr>
          <w:rFonts w:ascii="Arial" w:hAnsi="Arial" w:cs="Arial"/>
          <w:bCs/>
        </w:rPr>
        <w:t xml:space="preserve"> before the cell switch comman</w:t>
      </w:r>
      <w:r w:rsidR="00D603F4">
        <w:rPr>
          <w:rFonts w:ascii="Arial" w:hAnsi="Arial" w:cs="Arial"/>
          <w:bCs/>
        </w:rPr>
        <w:t>d</w:t>
      </w:r>
    </w:p>
    <w:p w14:paraId="1C0E7AA7" w14:textId="77777777" w:rsidR="00982229" w:rsidRDefault="00982229" w:rsidP="00982229">
      <w:pPr>
        <w:rPr>
          <w:rFonts w:ascii="Arial" w:hAnsi="Arial" w:cs="Arial"/>
          <w:sz w:val="20"/>
          <w:szCs w:val="20"/>
        </w:rPr>
      </w:pPr>
    </w:p>
    <w:p w14:paraId="797455E5" w14:textId="6D63CB82" w:rsidR="00982229" w:rsidRDefault="00982229" w:rsidP="009822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last meeting, RAN1 agreed that </w:t>
      </w:r>
      <w:r w:rsidR="004F620B" w:rsidRPr="004F620B">
        <w:rPr>
          <w:rFonts w:ascii="Arial" w:hAnsi="Arial" w:cs="Arial"/>
          <w:sz w:val="20"/>
          <w:szCs w:val="20"/>
        </w:rPr>
        <w:t>Random Access Preamble indices and indication of RACH occasions with the associated SSB indices are configured for each candidate cell</w:t>
      </w:r>
      <w:r w:rsidR="004F620B" w:rsidRPr="004F620B">
        <w:rPr>
          <w:rFonts w:ascii="Arial" w:hAnsi="Arial" w:cs="Arial" w:hint="eastAsia"/>
          <w:sz w:val="20"/>
          <w:szCs w:val="20"/>
        </w:rPr>
        <w:t xml:space="preserve"> </w:t>
      </w:r>
      <w:r w:rsidR="004F620B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 w:hint="eastAsia"/>
          <w:sz w:val="20"/>
          <w:szCs w:val="20"/>
          <w:lang w:eastAsia="zh-TW"/>
        </w:rPr>
        <w:t>t</w:t>
      </w:r>
      <w:r w:rsidRPr="00982229">
        <w:rPr>
          <w:rFonts w:ascii="Arial" w:hAnsi="Arial" w:cs="Arial"/>
          <w:sz w:val="20"/>
          <w:szCs w:val="20"/>
        </w:rPr>
        <w:t>he reserved bit(s) in DCI format 1_0 for PDCCH order can be used for indication of cell identity</w:t>
      </w:r>
      <w:r w:rsidR="004F620B">
        <w:rPr>
          <w:rFonts w:ascii="Arial" w:hAnsi="Arial" w:cs="Arial"/>
          <w:sz w:val="20"/>
          <w:szCs w:val="20"/>
        </w:rPr>
        <w:t xml:space="preserve">. However, how the Network </w:t>
      </w:r>
      <w:bookmarkStart w:id="11" w:name="_Hlk131767886"/>
      <w:r w:rsidR="004F620B">
        <w:rPr>
          <w:rFonts w:ascii="Arial" w:hAnsi="Arial" w:cs="Arial"/>
          <w:sz w:val="20"/>
          <w:szCs w:val="20"/>
        </w:rPr>
        <w:t xml:space="preserve">indicates the cell identity </w:t>
      </w:r>
      <w:bookmarkEnd w:id="11"/>
      <w:r w:rsidR="004F620B">
        <w:rPr>
          <w:rFonts w:ascii="Arial" w:hAnsi="Arial" w:cs="Arial"/>
          <w:sz w:val="20"/>
          <w:szCs w:val="20"/>
        </w:rPr>
        <w:t>is unclear. In our understanding, there exist three possible methods</w:t>
      </w:r>
      <w:r w:rsidR="00975763">
        <w:rPr>
          <w:rFonts w:ascii="Arial" w:hAnsi="Arial" w:cs="Arial"/>
          <w:sz w:val="20"/>
          <w:szCs w:val="20"/>
        </w:rPr>
        <w:t xml:space="preserve">. The first one is an </w:t>
      </w:r>
      <w:r w:rsidR="00975763" w:rsidRPr="00975763">
        <w:rPr>
          <w:rFonts w:ascii="Arial" w:hAnsi="Arial" w:cs="Arial"/>
          <w:sz w:val="20"/>
          <w:szCs w:val="20"/>
        </w:rPr>
        <w:t>explicit method</w:t>
      </w:r>
      <w:r w:rsidR="00975763">
        <w:rPr>
          <w:rFonts w:ascii="Arial" w:hAnsi="Arial" w:cs="Arial"/>
          <w:sz w:val="20"/>
          <w:szCs w:val="20"/>
        </w:rPr>
        <w:t>, i.e.,</w:t>
      </w:r>
      <w:r w:rsidR="004F620B">
        <w:rPr>
          <w:rFonts w:ascii="Arial" w:hAnsi="Arial" w:cs="Arial"/>
          <w:sz w:val="20"/>
          <w:szCs w:val="20"/>
        </w:rPr>
        <w:t xml:space="preserve"> </w:t>
      </w:r>
      <w:r w:rsidR="004F620B" w:rsidRPr="004F620B">
        <w:rPr>
          <w:rFonts w:ascii="Arial" w:hAnsi="Arial" w:cs="Arial"/>
          <w:sz w:val="20"/>
          <w:szCs w:val="20"/>
        </w:rPr>
        <w:t xml:space="preserve">to carry the entire </w:t>
      </w:r>
      <w:r w:rsidR="004F620B">
        <w:rPr>
          <w:rFonts w:ascii="Arial" w:hAnsi="Arial" w:cs="Arial"/>
          <w:sz w:val="20"/>
          <w:szCs w:val="20"/>
        </w:rPr>
        <w:t>cell identity</w:t>
      </w:r>
      <w:r w:rsidR="004F620B" w:rsidRPr="004F620B">
        <w:rPr>
          <w:rFonts w:ascii="Arial" w:hAnsi="Arial" w:cs="Arial"/>
          <w:sz w:val="20"/>
          <w:szCs w:val="20"/>
        </w:rPr>
        <w:t xml:space="preserve"> in the reserved bit(s)</w:t>
      </w:r>
      <w:r w:rsidR="004F620B">
        <w:rPr>
          <w:rFonts w:ascii="Arial" w:hAnsi="Arial" w:cs="Arial"/>
          <w:sz w:val="20"/>
          <w:szCs w:val="20"/>
        </w:rPr>
        <w:t xml:space="preserve">. </w:t>
      </w:r>
      <w:r w:rsidR="00975763" w:rsidRPr="00975763">
        <w:rPr>
          <w:rFonts w:ascii="Arial" w:hAnsi="Arial" w:cs="Arial"/>
          <w:sz w:val="20"/>
          <w:szCs w:val="20"/>
        </w:rPr>
        <w:t xml:space="preserve">The disadvantage of this method is that it may cost too many bits, </w:t>
      </w:r>
      <w:r w:rsidR="003235BC" w:rsidRPr="003235BC">
        <w:rPr>
          <w:rFonts w:ascii="Arial" w:hAnsi="Arial" w:cs="Arial"/>
          <w:sz w:val="20"/>
          <w:szCs w:val="20"/>
        </w:rPr>
        <w:t>and there is another risk that this cell may not have been measured by the UE at all</w:t>
      </w:r>
      <w:r w:rsidR="00975763" w:rsidRPr="00975763">
        <w:rPr>
          <w:rFonts w:ascii="Arial" w:hAnsi="Arial" w:cs="Arial"/>
          <w:sz w:val="20"/>
          <w:szCs w:val="20"/>
        </w:rPr>
        <w:t>.</w:t>
      </w:r>
      <w:r w:rsidR="00975763">
        <w:rPr>
          <w:rFonts w:ascii="Arial" w:hAnsi="Arial" w:cs="Arial"/>
          <w:sz w:val="20"/>
          <w:szCs w:val="20"/>
        </w:rPr>
        <w:t xml:space="preserve"> </w:t>
      </w:r>
    </w:p>
    <w:p w14:paraId="28790053" w14:textId="298B9218" w:rsidR="00982229" w:rsidRPr="00AE0998" w:rsidRDefault="00AE0998" w:rsidP="00AE0998">
      <w:pPr>
        <w:pStyle w:val="Caption"/>
        <w:rPr>
          <w:rFonts w:ascii="Arial" w:hAnsi="Arial" w:cs="Arial"/>
          <w:i/>
          <w:sz w:val="22"/>
          <w:szCs w:val="22"/>
        </w:rPr>
      </w:pPr>
      <w:bookmarkStart w:id="12" w:name="_Ref131776829"/>
      <w:r w:rsidRPr="00AE0998">
        <w:rPr>
          <w:rFonts w:ascii="Arial" w:hAnsi="Arial" w:cs="Arial"/>
          <w:i/>
          <w:sz w:val="22"/>
          <w:szCs w:val="22"/>
        </w:rPr>
        <w:t xml:space="preserve">Observation </w:t>
      </w:r>
      <w:r w:rsidRPr="00AE0998">
        <w:rPr>
          <w:rFonts w:ascii="Arial" w:hAnsi="Arial" w:cs="Arial"/>
          <w:i/>
          <w:sz w:val="22"/>
          <w:szCs w:val="22"/>
        </w:rPr>
        <w:fldChar w:fldCharType="begin"/>
      </w:r>
      <w:r w:rsidRPr="00AE0998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AE0998">
        <w:rPr>
          <w:rFonts w:ascii="Arial" w:hAnsi="Arial" w:cs="Arial"/>
          <w:i/>
          <w:sz w:val="22"/>
          <w:szCs w:val="22"/>
        </w:rPr>
        <w:fldChar w:fldCharType="separate"/>
      </w:r>
      <w:r w:rsidR="00230464">
        <w:rPr>
          <w:rFonts w:ascii="Arial" w:hAnsi="Arial" w:cs="Arial"/>
          <w:i/>
          <w:noProof/>
          <w:sz w:val="22"/>
          <w:szCs w:val="22"/>
        </w:rPr>
        <w:t>1</w:t>
      </w:r>
      <w:r w:rsidRPr="00AE0998">
        <w:rPr>
          <w:rFonts w:ascii="Arial" w:hAnsi="Arial" w:cs="Arial"/>
          <w:i/>
          <w:sz w:val="22"/>
          <w:szCs w:val="22"/>
        </w:rPr>
        <w:fldChar w:fldCharType="end"/>
      </w:r>
      <w:r w:rsidRPr="00AE0998">
        <w:rPr>
          <w:rFonts w:ascii="Arial" w:hAnsi="Arial" w:cs="Arial"/>
          <w:i/>
          <w:sz w:val="22"/>
          <w:szCs w:val="22"/>
        </w:rPr>
        <w:t xml:space="preserve">: </w:t>
      </w:r>
      <w:r w:rsidRPr="00AE0998">
        <w:rPr>
          <w:rFonts w:ascii="Arial" w:hAnsi="Arial" w:cs="Arial"/>
          <w:i/>
          <w:sz w:val="22"/>
          <w:szCs w:val="22"/>
        </w:rPr>
        <w:t>The reserved bit(s) in DCI format 1_0 for PDCCH order</w:t>
      </w:r>
      <w:r w:rsidRPr="00AE0998">
        <w:rPr>
          <w:rFonts w:ascii="Arial" w:hAnsi="Arial" w:cs="Arial"/>
          <w:i/>
          <w:sz w:val="22"/>
          <w:szCs w:val="22"/>
        </w:rPr>
        <w:t xml:space="preserve"> is not long enough to carry the entire cell identity</w:t>
      </w:r>
      <w:bookmarkEnd w:id="12"/>
    </w:p>
    <w:p w14:paraId="2173B6DA" w14:textId="1D363809" w:rsidR="00AE0998" w:rsidRPr="00AE0998" w:rsidRDefault="00AE0998" w:rsidP="00AE0998">
      <w:pPr>
        <w:rPr>
          <w:rFonts w:ascii="Arial" w:hAnsi="Arial" w:cs="Arial"/>
          <w:sz w:val="20"/>
          <w:szCs w:val="20"/>
        </w:rPr>
      </w:pPr>
    </w:p>
    <w:p w14:paraId="37BE9B89" w14:textId="264BA2AD" w:rsidR="00F74410" w:rsidRDefault="00F74410" w:rsidP="00982229">
      <w:pPr>
        <w:rPr>
          <w:rFonts w:ascii="Arial" w:hAnsi="Arial" w:cs="Arial"/>
          <w:sz w:val="20"/>
          <w:szCs w:val="20"/>
        </w:rPr>
      </w:pPr>
      <w:r w:rsidRPr="00F74410">
        <w:rPr>
          <w:rFonts w:ascii="Arial" w:hAnsi="Arial" w:cs="Arial"/>
          <w:sz w:val="20"/>
          <w:szCs w:val="20"/>
        </w:rPr>
        <w:t>Using the implicit method seems to be the better way</w:t>
      </w:r>
      <w:r>
        <w:rPr>
          <w:rFonts w:ascii="Arial" w:hAnsi="Arial" w:cs="Arial"/>
          <w:sz w:val="20"/>
          <w:szCs w:val="20"/>
        </w:rPr>
        <w:t xml:space="preserve">. We assume the LTM procedure as shown in </w:t>
      </w: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REF _Ref131767168 \h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230464" w:rsidRPr="00EE5BB8">
        <w:rPr>
          <w:rFonts w:ascii="Arial" w:hAnsi="Arial" w:cs="Arial"/>
          <w:bCs/>
        </w:rPr>
        <w:t xml:space="preserve">Figure </w:t>
      </w:r>
      <w:r w:rsidR="00230464">
        <w:rPr>
          <w:rFonts w:ascii="Arial" w:hAnsi="Arial" w:cs="Arial"/>
          <w:bCs/>
          <w:noProof/>
        </w:rPr>
        <w:t>2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, the PDCCH order is indicated before the cell switch command. Before Network commands the cell switching, the RRC configuration of TCI states will be given first, then UE measures </w:t>
      </w:r>
      <w:r w:rsidR="003235BC">
        <w:rPr>
          <w:rFonts w:ascii="Arial" w:hAnsi="Arial" w:cs="Arial"/>
          <w:sz w:val="20"/>
          <w:szCs w:val="20"/>
        </w:rPr>
        <w:t xml:space="preserve">corresponding </w:t>
      </w:r>
      <w:r>
        <w:rPr>
          <w:rFonts w:ascii="Arial" w:hAnsi="Arial" w:cs="Arial"/>
          <w:sz w:val="20"/>
          <w:szCs w:val="20"/>
        </w:rPr>
        <w:t xml:space="preserve">L1-RSRP and reports </w:t>
      </w:r>
      <w:r w:rsidR="003235BC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results to Network. Here, each TCI state will </w:t>
      </w:r>
      <w:r w:rsidRPr="00F74410">
        <w:rPr>
          <w:rFonts w:ascii="Arial" w:hAnsi="Arial" w:cs="Arial"/>
          <w:sz w:val="20"/>
          <w:szCs w:val="20"/>
        </w:rPr>
        <w:t xml:space="preserve">associate with </w:t>
      </w:r>
      <w:r>
        <w:rPr>
          <w:rFonts w:ascii="Arial" w:hAnsi="Arial" w:cs="Arial"/>
          <w:sz w:val="20"/>
          <w:szCs w:val="20"/>
        </w:rPr>
        <w:t xml:space="preserve">one SSB of </w:t>
      </w:r>
      <w:r w:rsidR="008642A9">
        <w:rPr>
          <w:rFonts w:ascii="Arial" w:hAnsi="Arial" w:cs="Arial"/>
          <w:sz w:val="20"/>
          <w:szCs w:val="20"/>
        </w:rPr>
        <w:t xml:space="preserve">a </w:t>
      </w:r>
      <w:r w:rsidRPr="00F74410">
        <w:rPr>
          <w:rFonts w:ascii="Arial" w:hAnsi="Arial" w:cs="Arial"/>
          <w:sz w:val="20"/>
          <w:szCs w:val="20"/>
        </w:rPr>
        <w:t>candidate cell</w:t>
      </w:r>
      <w:r w:rsidR="008642A9">
        <w:rPr>
          <w:rFonts w:ascii="Arial" w:hAnsi="Arial" w:cs="Arial"/>
          <w:sz w:val="20"/>
          <w:szCs w:val="20"/>
        </w:rPr>
        <w:t xml:space="preserve">. </w:t>
      </w:r>
      <w:r w:rsidR="008642A9" w:rsidRPr="008642A9">
        <w:rPr>
          <w:rFonts w:ascii="Arial" w:hAnsi="Arial" w:cs="Arial"/>
          <w:sz w:val="20"/>
          <w:szCs w:val="20"/>
        </w:rPr>
        <w:t>Therefore, indicating the TCI stats ID in the PDCCH order is a possible way to let the UE know which cell it should transmit PRACH to.</w:t>
      </w:r>
      <w:r w:rsidR="008642A9">
        <w:rPr>
          <w:rFonts w:ascii="Arial" w:hAnsi="Arial" w:cs="Arial"/>
          <w:sz w:val="20"/>
          <w:szCs w:val="20"/>
        </w:rPr>
        <w:t xml:space="preserve"> </w:t>
      </w:r>
      <w:r w:rsidR="008642A9" w:rsidRPr="008642A9">
        <w:rPr>
          <w:rFonts w:ascii="Arial" w:hAnsi="Arial" w:cs="Arial"/>
          <w:sz w:val="20"/>
          <w:szCs w:val="20"/>
        </w:rPr>
        <w:t xml:space="preserve">The disadvantage of this method is that </w:t>
      </w:r>
      <w:bookmarkStart w:id="13" w:name="_Hlk131768563"/>
      <w:r w:rsidR="008642A9" w:rsidRPr="008642A9">
        <w:rPr>
          <w:rFonts w:ascii="Arial" w:hAnsi="Arial" w:cs="Arial"/>
          <w:sz w:val="20"/>
          <w:szCs w:val="20"/>
        </w:rPr>
        <w:t xml:space="preserve">UE </w:t>
      </w:r>
      <w:r w:rsidR="008642A9">
        <w:rPr>
          <w:rFonts w:ascii="Arial" w:hAnsi="Arial" w:cs="Arial"/>
          <w:sz w:val="20"/>
          <w:szCs w:val="20"/>
        </w:rPr>
        <w:t xml:space="preserve">may not have </w:t>
      </w:r>
      <w:r w:rsidR="008642A9" w:rsidRPr="008642A9">
        <w:rPr>
          <w:rFonts w:ascii="Arial" w:hAnsi="Arial" w:cs="Arial"/>
          <w:sz w:val="20"/>
          <w:szCs w:val="20"/>
        </w:rPr>
        <w:t xml:space="preserve">completed </w:t>
      </w:r>
      <w:r w:rsidR="008642A9">
        <w:rPr>
          <w:rFonts w:ascii="Arial" w:hAnsi="Arial" w:cs="Arial"/>
          <w:sz w:val="20"/>
          <w:szCs w:val="20"/>
        </w:rPr>
        <w:t>fine</w:t>
      </w:r>
      <w:r w:rsidR="008642A9" w:rsidRPr="008642A9">
        <w:rPr>
          <w:rFonts w:ascii="Arial" w:hAnsi="Arial" w:cs="Arial"/>
          <w:sz w:val="20"/>
          <w:szCs w:val="20"/>
        </w:rPr>
        <w:t xml:space="preserve"> time-frequency </w:t>
      </w:r>
      <w:r w:rsidR="008642A9">
        <w:rPr>
          <w:rFonts w:ascii="Arial" w:hAnsi="Arial" w:cs="Arial"/>
          <w:sz w:val="20"/>
          <w:szCs w:val="20"/>
        </w:rPr>
        <w:t xml:space="preserve">tracking </w:t>
      </w:r>
      <w:bookmarkEnd w:id="13"/>
      <w:r w:rsidR="008642A9">
        <w:rPr>
          <w:rFonts w:ascii="Arial" w:hAnsi="Arial" w:cs="Arial"/>
          <w:sz w:val="20"/>
          <w:szCs w:val="20"/>
        </w:rPr>
        <w:t xml:space="preserve">and the chosen TCI state may not be activated. </w:t>
      </w:r>
      <w:r w:rsidR="008642A9" w:rsidRPr="008642A9">
        <w:rPr>
          <w:rFonts w:ascii="Arial" w:hAnsi="Arial" w:cs="Arial"/>
          <w:sz w:val="20"/>
          <w:szCs w:val="20"/>
        </w:rPr>
        <w:t xml:space="preserve">Another possibility </w:t>
      </w:r>
      <w:r w:rsidR="007B0E22">
        <w:rPr>
          <w:rFonts w:ascii="Arial" w:hAnsi="Arial" w:cs="Arial"/>
          <w:sz w:val="20"/>
          <w:szCs w:val="20"/>
        </w:rPr>
        <w:t xml:space="preserve">way </w:t>
      </w:r>
      <w:r w:rsidR="008642A9" w:rsidRPr="008642A9">
        <w:rPr>
          <w:rFonts w:ascii="Arial" w:hAnsi="Arial" w:cs="Arial"/>
          <w:sz w:val="20"/>
          <w:szCs w:val="20"/>
        </w:rPr>
        <w:t>is</w:t>
      </w:r>
      <w:r w:rsidR="008642A9">
        <w:rPr>
          <w:rFonts w:ascii="Arial" w:hAnsi="Arial" w:cs="Arial"/>
          <w:sz w:val="20"/>
          <w:szCs w:val="20"/>
        </w:rPr>
        <w:t xml:space="preserve"> Network </w:t>
      </w:r>
      <w:r w:rsidR="008642A9" w:rsidRPr="008642A9">
        <w:rPr>
          <w:rFonts w:ascii="Arial" w:hAnsi="Arial" w:cs="Arial"/>
          <w:sz w:val="20"/>
          <w:szCs w:val="20"/>
        </w:rPr>
        <w:t>indicat</w:t>
      </w:r>
      <w:r w:rsidR="008642A9">
        <w:rPr>
          <w:rFonts w:ascii="Arial" w:hAnsi="Arial" w:cs="Arial"/>
          <w:sz w:val="20"/>
          <w:szCs w:val="20"/>
        </w:rPr>
        <w:t>es</w:t>
      </w:r>
      <w:r w:rsidR="008642A9" w:rsidRPr="008642A9">
        <w:rPr>
          <w:rFonts w:ascii="Arial" w:hAnsi="Arial" w:cs="Arial"/>
          <w:sz w:val="20"/>
          <w:szCs w:val="20"/>
        </w:rPr>
        <w:t xml:space="preserve"> the </w:t>
      </w:r>
      <w:r w:rsidR="008642A9">
        <w:rPr>
          <w:rFonts w:ascii="Arial" w:hAnsi="Arial" w:cs="Arial"/>
          <w:sz w:val="20"/>
          <w:szCs w:val="20"/>
        </w:rPr>
        <w:t xml:space="preserve">index of activated </w:t>
      </w:r>
      <w:r w:rsidR="008642A9" w:rsidRPr="008642A9">
        <w:rPr>
          <w:rFonts w:ascii="Arial" w:hAnsi="Arial" w:cs="Arial"/>
          <w:sz w:val="20"/>
          <w:szCs w:val="20"/>
        </w:rPr>
        <w:t>TCI stats in the PDCCH order</w:t>
      </w:r>
      <w:r w:rsidR="007B0E22">
        <w:rPr>
          <w:rFonts w:ascii="Arial" w:hAnsi="Arial" w:cs="Arial"/>
          <w:sz w:val="20"/>
          <w:szCs w:val="20"/>
        </w:rPr>
        <w:t xml:space="preserve">. </w:t>
      </w:r>
      <w:r w:rsidR="007B0E22" w:rsidRPr="007B0E22">
        <w:rPr>
          <w:rFonts w:ascii="Arial" w:hAnsi="Arial" w:cs="Arial"/>
          <w:sz w:val="20"/>
          <w:szCs w:val="20"/>
        </w:rPr>
        <w:t xml:space="preserve">The advantage of this method is that the UE </w:t>
      </w:r>
      <w:r w:rsidR="007B0E22" w:rsidRPr="007B0E22">
        <w:rPr>
          <w:rFonts w:ascii="Arial" w:hAnsi="Arial" w:cs="Arial"/>
          <w:sz w:val="20"/>
          <w:szCs w:val="20"/>
        </w:rPr>
        <w:lastRenderedPageBreak/>
        <w:t>may have completed fine time-frequency tracking and the maintained TA is for an activated TCI state, which will be more useful</w:t>
      </w:r>
      <w:r w:rsidR="007B0E22">
        <w:rPr>
          <w:rFonts w:ascii="Arial" w:hAnsi="Arial" w:cs="Arial"/>
          <w:sz w:val="20"/>
          <w:szCs w:val="20"/>
        </w:rPr>
        <w:t xml:space="preserve">. </w:t>
      </w:r>
    </w:p>
    <w:p w14:paraId="14EF52E6" w14:textId="589F8977" w:rsidR="00FC0872" w:rsidRDefault="00FC0872" w:rsidP="00FC0872"/>
    <w:p w14:paraId="7B697484" w14:textId="733ED67A" w:rsidR="00982229" w:rsidRDefault="004F620B" w:rsidP="00FC0872">
      <w:r>
        <w:rPr>
          <w:noProof/>
        </w:rPr>
        <w:drawing>
          <wp:inline distT="0" distB="0" distL="0" distR="0" wp14:anchorId="1678E04A" wp14:editId="124A2727">
            <wp:extent cx="6093526" cy="248374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759" cy="24883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DCE404" w14:textId="190011D4" w:rsidR="00982229" w:rsidRDefault="00982229" w:rsidP="00982229">
      <w:pPr>
        <w:pStyle w:val="Caption"/>
        <w:jc w:val="center"/>
        <w:rPr>
          <w:rFonts w:ascii="Arial" w:hAnsi="Arial" w:cs="Arial"/>
          <w:bCs/>
        </w:rPr>
      </w:pPr>
      <w:bookmarkStart w:id="14" w:name="_Ref131767168"/>
      <w:r w:rsidRPr="00EE5BB8">
        <w:rPr>
          <w:rFonts w:ascii="Arial" w:hAnsi="Arial" w:cs="Arial"/>
          <w:bCs/>
        </w:rPr>
        <w:t xml:space="preserve">Figure </w:t>
      </w:r>
      <w:r w:rsidRPr="00EE5BB8">
        <w:rPr>
          <w:rFonts w:ascii="Arial" w:hAnsi="Arial" w:cs="Arial"/>
          <w:bCs/>
        </w:rPr>
        <w:fldChar w:fldCharType="begin"/>
      </w:r>
      <w:r w:rsidRPr="00EE5BB8">
        <w:rPr>
          <w:rFonts w:ascii="Arial" w:hAnsi="Arial" w:cs="Arial"/>
          <w:bCs/>
        </w:rPr>
        <w:instrText xml:space="preserve"> SEQ Figure \* ARABIC </w:instrText>
      </w:r>
      <w:r w:rsidRPr="00EE5BB8">
        <w:rPr>
          <w:rFonts w:ascii="Arial" w:hAnsi="Arial" w:cs="Arial"/>
          <w:bCs/>
        </w:rPr>
        <w:fldChar w:fldCharType="separate"/>
      </w:r>
      <w:r w:rsidR="00230464">
        <w:rPr>
          <w:rFonts w:ascii="Arial" w:hAnsi="Arial" w:cs="Arial"/>
          <w:bCs/>
          <w:noProof/>
        </w:rPr>
        <w:t>2</w:t>
      </w:r>
      <w:r w:rsidRPr="00EE5BB8">
        <w:rPr>
          <w:rFonts w:ascii="Arial" w:hAnsi="Arial" w:cs="Arial"/>
          <w:bCs/>
        </w:rPr>
        <w:fldChar w:fldCharType="end"/>
      </w:r>
      <w:bookmarkEnd w:id="14"/>
      <w:r w:rsidRPr="00EE5BB8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LTM procedure</w:t>
      </w:r>
    </w:p>
    <w:p w14:paraId="4A3EA775" w14:textId="77777777" w:rsidR="00F74410" w:rsidRDefault="00F74410" w:rsidP="00F74410">
      <w:pPr>
        <w:rPr>
          <w:rFonts w:ascii="Arial" w:hAnsi="Arial" w:cs="Arial"/>
          <w:sz w:val="20"/>
          <w:szCs w:val="20"/>
        </w:rPr>
      </w:pPr>
    </w:p>
    <w:p w14:paraId="1C2BE627" w14:textId="41C95A4C" w:rsidR="00F74410" w:rsidRDefault="00F74410" w:rsidP="00F74410">
      <w:pPr>
        <w:pStyle w:val="Caption"/>
        <w:rPr>
          <w:rFonts w:ascii="Arial" w:eastAsiaTheme="minorEastAsia" w:hAnsi="Arial" w:cs="Arial"/>
          <w:i/>
          <w:sz w:val="22"/>
          <w:szCs w:val="22"/>
          <w:lang w:eastAsia="zh-TW"/>
        </w:rPr>
      </w:pPr>
      <w:bookmarkStart w:id="15" w:name="_Ref118738668"/>
      <w:bookmarkStart w:id="16" w:name="_Ref131784417"/>
      <w:bookmarkStart w:id="17" w:name="_Ref127509693"/>
      <w:r w:rsidRPr="00156CB0">
        <w:rPr>
          <w:rFonts w:ascii="Arial" w:hAnsi="Arial" w:cs="Arial"/>
          <w:i/>
          <w:sz w:val="22"/>
          <w:szCs w:val="22"/>
        </w:rPr>
        <w:t xml:space="preserve">Proposal </w:t>
      </w:r>
      <w:r w:rsidRPr="00156CB0">
        <w:rPr>
          <w:rFonts w:ascii="Arial" w:hAnsi="Arial" w:cs="Arial"/>
          <w:i/>
          <w:sz w:val="22"/>
          <w:szCs w:val="22"/>
        </w:rPr>
        <w:fldChar w:fldCharType="begin"/>
      </w:r>
      <w:r w:rsidRPr="00156CB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56CB0">
        <w:rPr>
          <w:rFonts w:ascii="Arial" w:hAnsi="Arial" w:cs="Arial"/>
          <w:i/>
          <w:sz w:val="22"/>
          <w:szCs w:val="22"/>
        </w:rPr>
        <w:fldChar w:fldCharType="separate"/>
      </w:r>
      <w:r w:rsidR="00230464">
        <w:rPr>
          <w:rFonts w:ascii="Arial" w:hAnsi="Arial" w:cs="Arial"/>
          <w:i/>
          <w:noProof/>
          <w:sz w:val="22"/>
          <w:szCs w:val="22"/>
        </w:rPr>
        <w:t>1</w:t>
      </w:r>
      <w:r w:rsidRPr="00156CB0">
        <w:rPr>
          <w:rFonts w:ascii="Arial" w:hAnsi="Arial" w:cs="Arial"/>
          <w:i/>
          <w:sz w:val="22"/>
          <w:szCs w:val="22"/>
        </w:rPr>
        <w:fldChar w:fldCharType="end"/>
      </w:r>
      <w:r w:rsidR="00461073">
        <w:rPr>
          <w:rFonts w:ascii="Arial" w:hAnsi="Arial" w:cs="Arial"/>
          <w:i/>
          <w:sz w:val="22"/>
          <w:szCs w:val="22"/>
        </w:rPr>
        <w:t xml:space="preserve">: The </w:t>
      </w:r>
      <w:r w:rsidR="00461073" w:rsidRPr="00461073">
        <w:rPr>
          <w:rFonts w:ascii="Arial" w:hAnsi="Arial" w:cs="Arial"/>
          <w:i/>
          <w:sz w:val="22"/>
          <w:szCs w:val="22"/>
        </w:rPr>
        <w:t>cell identity is implicitly indicated by indicating the TCI state ID or the index of the activated TCI state in the DCI format 1_0 of the PDCCH order</w:t>
      </w:r>
      <w:r w:rsidRPr="00156CB0">
        <w:rPr>
          <w:rFonts w:ascii="Arial" w:hAnsi="Arial" w:cs="Arial"/>
          <w:i/>
          <w:sz w:val="22"/>
          <w:szCs w:val="22"/>
        </w:rPr>
        <w:t xml:space="preserve"> </w:t>
      </w:r>
      <w:bookmarkEnd w:id="17"/>
      <w:bookmarkEnd w:id="16"/>
    </w:p>
    <w:bookmarkEnd w:id="15"/>
    <w:p w14:paraId="1F66745A" w14:textId="77777777" w:rsidR="00982229" w:rsidRPr="00FC0872" w:rsidRDefault="00982229" w:rsidP="00FC0872"/>
    <w:p w14:paraId="7EAB6737" w14:textId="6C57FDF4" w:rsidR="001E4F84" w:rsidRDefault="00D603F4" w:rsidP="00D60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he next issue to be studied is </w:t>
      </w:r>
      <w:r w:rsidR="001E4F84">
        <w:rPr>
          <w:rFonts w:ascii="Arial" w:hAnsi="Arial" w:cs="Arial"/>
          <w:sz w:val="20"/>
          <w:szCs w:val="20"/>
        </w:rPr>
        <w:t xml:space="preserve">detail </w:t>
      </w:r>
      <w:proofErr w:type="spellStart"/>
      <w:r w:rsidR="001E4F84">
        <w:rPr>
          <w:rFonts w:ascii="Arial" w:hAnsi="Arial" w:cs="Arial"/>
          <w:sz w:val="20"/>
          <w:szCs w:val="20"/>
        </w:rPr>
        <w:t>behaviour</w:t>
      </w:r>
      <w:proofErr w:type="spellEnd"/>
      <w:r w:rsidR="001E4F84">
        <w:rPr>
          <w:rFonts w:ascii="Arial" w:hAnsi="Arial" w:cs="Arial"/>
          <w:sz w:val="20"/>
          <w:szCs w:val="20"/>
        </w:rPr>
        <w:t xml:space="preserve"> when </w:t>
      </w:r>
      <w:r w:rsidR="001E4F84" w:rsidRPr="001E4F84">
        <w:rPr>
          <w:rFonts w:ascii="Arial" w:hAnsi="Arial" w:cs="Arial"/>
          <w:sz w:val="20"/>
          <w:szCs w:val="20"/>
        </w:rPr>
        <w:t>reception of RAR is configured</w:t>
      </w:r>
      <w:r w:rsidR="001E4F84">
        <w:rPr>
          <w:rFonts w:ascii="Arial" w:hAnsi="Arial" w:cs="Arial"/>
          <w:sz w:val="20"/>
          <w:szCs w:val="20"/>
        </w:rPr>
        <w:t xml:space="preserve"> or not configured. We first discuss the scenario </w:t>
      </w:r>
      <w:r w:rsidR="006F508D">
        <w:rPr>
          <w:rFonts w:ascii="Arial" w:hAnsi="Arial" w:cs="Arial"/>
          <w:sz w:val="20"/>
          <w:szCs w:val="20"/>
        </w:rPr>
        <w:t>when</w:t>
      </w:r>
      <w:r w:rsidR="001E4F84">
        <w:rPr>
          <w:rFonts w:ascii="Arial" w:hAnsi="Arial" w:cs="Arial"/>
          <w:sz w:val="20"/>
          <w:szCs w:val="20"/>
        </w:rPr>
        <w:t xml:space="preserve"> </w:t>
      </w:r>
      <w:r w:rsidR="001E4F84" w:rsidRPr="001E4F84">
        <w:rPr>
          <w:rFonts w:ascii="Arial" w:hAnsi="Arial" w:cs="Arial"/>
          <w:sz w:val="20"/>
          <w:szCs w:val="20"/>
        </w:rPr>
        <w:t>reception of RAR is not configured</w:t>
      </w:r>
      <w:r w:rsidR="006F508D">
        <w:rPr>
          <w:rFonts w:ascii="Arial" w:hAnsi="Arial" w:cs="Arial"/>
          <w:sz w:val="20"/>
          <w:szCs w:val="20"/>
        </w:rPr>
        <w:t xml:space="preserve"> and </w:t>
      </w:r>
      <w:r w:rsidR="006F508D" w:rsidRPr="006F508D">
        <w:rPr>
          <w:rFonts w:ascii="Arial" w:hAnsi="Arial" w:cs="Arial"/>
          <w:sz w:val="20"/>
          <w:szCs w:val="20"/>
        </w:rPr>
        <w:t>TA value of candidate cell is indicated in cell switch command</w:t>
      </w:r>
      <w:r w:rsidR="00741056">
        <w:rPr>
          <w:rFonts w:ascii="Arial" w:hAnsi="Arial" w:cs="Arial"/>
          <w:sz w:val="20"/>
          <w:szCs w:val="20"/>
        </w:rPr>
        <w:t xml:space="preserve">. In this case, our understanding is re-transmission can be </w:t>
      </w:r>
      <w:r w:rsidR="00741056" w:rsidRPr="00741056">
        <w:rPr>
          <w:rFonts w:ascii="Arial" w:hAnsi="Arial" w:cs="Arial"/>
          <w:sz w:val="20"/>
          <w:szCs w:val="20"/>
        </w:rPr>
        <w:t>certainly</w:t>
      </w:r>
      <w:r w:rsidR="00741056">
        <w:rPr>
          <w:rFonts w:ascii="Arial" w:hAnsi="Arial" w:cs="Arial"/>
          <w:sz w:val="20"/>
          <w:szCs w:val="20"/>
        </w:rPr>
        <w:t xml:space="preserve"> triggered by the Network. </w:t>
      </w:r>
      <w:r w:rsidR="00E76F06" w:rsidRPr="00E76F06">
        <w:rPr>
          <w:rFonts w:ascii="Arial" w:hAnsi="Arial" w:cs="Arial"/>
          <w:sz w:val="20"/>
          <w:szCs w:val="20"/>
        </w:rPr>
        <w:t>The question is how can UE know whether to perform power ramping and/or whether to reset the counter value for power ramping?</w:t>
      </w:r>
      <w:r w:rsidR="00E76F06">
        <w:rPr>
          <w:rFonts w:ascii="Arial" w:hAnsi="Arial" w:cs="Arial"/>
          <w:sz w:val="20"/>
          <w:szCs w:val="20"/>
        </w:rPr>
        <w:t xml:space="preserve"> Similar with </w:t>
      </w:r>
      <w:r w:rsidR="00E76F06" w:rsidRPr="00E76F06">
        <w:rPr>
          <w:rFonts w:ascii="Arial" w:hAnsi="Arial" w:cs="Arial"/>
          <w:sz w:val="20"/>
          <w:szCs w:val="20"/>
        </w:rPr>
        <w:t>RACH occasions</w:t>
      </w:r>
      <w:r w:rsidR="00E76F06">
        <w:rPr>
          <w:rFonts w:ascii="Arial" w:hAnsi="Arial" w:cs="Arial"/>
          <w:sz w:val="20"/>
          <w:szCs w:val="20"/>
        </w:rPr>
        <w:t xml:space="preserve">, this power ramping </w:t>
      </w:r>
      <w:proofErr w:type="spellStart"/>
      <w:r w:rsidR="00E76F06">
        <w:rPr>
          <w:rFonts w:ascii="Arial" w:hAnsi="Arial" w:cs="Arial"/>
          <w:sz w:val="20"/>
          <w:szCs w:val="20"/>
        </w:rPr>
        <w:t>behaviour</w:t>
      </w:r>
      <w:proofErr w:type="spellEnd"/>
      <w:r w:rsidR="00E76F06">
        <w:rPr>
          <w:rFonts w:ascii="Arial" w:hAnsi="Arial" w:cs="Arial"/>
          <w:sz w:val="20"/>
          <w:szCs w:val="20"/>
        </w:rPr>
        <w:t xml:space="preserve"> can be configured in RRC or indicated in the PDCCH ordered. </w:t>
      </w:r>
      <w:proofErr w:type="gramStart"/>
      <w:r w:rsidR="00E76F06">
        <w:rPr>
          <w:rFonts w:ascii="Arial" w:hAnsi="Arial" w:cs="Arial"/>
          <w:sz w:val="20"/>
          <w:szCs w:val="20"/>
        </w:rPr>
        <w:t>So</w:t>
      </w:r>
      <w:proofErr w:type="gramEnd"/>
      <w:r w:rsidR="00E76F06">
        <w:rPr>
          <w:rFonts w:ascii="Arial" w:hAnsi="Arial" w:cs="Arial"/>
          <w:sz w:val="20"/>
          <w:szCs w:val="20"/>
        </w:rPr>
        <w:t xml:space="preserve"> we suggest</w:t>
      </w:r>
    </w:p>
    <w:p w14:paraId="33816D92" w14:textId="599F08C6" w:rsidR="00741056" w:rsidRDefault="00741056" w:rsidP="00741056">
      <w:pPr>
        <w:rPr>
          <w:rFonts w:ascii="Arial" w:eastAsia="SimSun" w:hAnsi="Arial" w:cs="Arial"/>
          <w:b/>
          <w:i/>
        </w:rPr>
      </w:pPr>
      <w:bookmarkStart w:id="18" w:name="_Ref131784423"/>
      <w:r w:rsidRPr="00741056">
        <w:rPr>
          <w:rFonts w:ascii="Arial" w:eastAsia="SimSun" w:hAnsi="Arial" w:cs="Arial"/>
          <w:b/>
          <w:i/>
        </w:rPr>
        <w:t xml:space="preserve">Proposal </w:t>
      </w:r>
      <w:r w:rsidRPr="00741056">
        <w:rPr>
          <w:rFonts w:ascii="Arial" w:eastAsia="SimSun" w:hAnsi="Arial" w:cs="Arial"/>
          <w:b/>
          <w:i/>
        </w:rPr>
        <w:fldChar w:fldCharType="begin"/>
      </w:r>
      <w:r w:rsidRPr="00741056">
        <w:rPr>
          <w:rFonts w:ascii="Arial" w:eastAsia="SimSun" w:hAnsi="Arial" w:cs="Arial"/>
          <w:b/>
          <w:i/>
        </w:rPr>
        <w:instrText xml:space="preserve"> SEQ Proposal \* ARABIC </w:instrText>
      </w:r>
      <w:r w:rsidRPr="00741056">
        <w:rPr>
          <w:rFonts w:ascii="Arial" w:eastAsia="SimSun" w:hAnsi="Arial" w:cs="Arial"/>
          <w:b/>
          <w:i/>
        </w:rPr>
        <w:fldChar w:fldCharType="separate"/>
      </w:r>
      <w:r w:rsidR="00230464">
        <w:rPr>
          <w:rFonts w:ascii="Arial" w:eastAsia="SimSun" w:hAnsi="Arial" w:cs="Arial"/>
          <w:b/>
          <w:i/>
          <w:noProof/>
        </w:rPr>
        <w:t>2</w:t>
      </w:r>
      <w:r w:rsidRPr="00741056">
        <w:rPr>
          <w:rFonts w:ascii="Arial" w:eastAsia="SimSun" w:hAnsi="Arial" w:cs="Arial"/>
          <w:b/>
          <w:i/>
        </w:rPr>
        <w:fldChar w:fldCharType="end"/>
      </w:r>
      <w:r w:rsidRPr="00741056">
        <w:rPr>
          <w:rFonts w:ascii="Arial" w:eastAsia="SimSun" w:hAnsi="Arial" w:cs="Arial"/>
          <w:b/>
          <w:i/>
        </w:rPr>
        <w:t>:</w:t>
      </w:r>
      <w:r w:rsidRPr="00741056">
        <w:rPr>
          <w:rFonts w:ascii="Arial" w:eastAsia="SimSun" w:hAnsi="Arial" w:cs="Arial"/>
          <w:b/>
          <w:i/>
        </w:rPr>
        <w:t xml:space="preserve"> </w:t>
      </w:r>
      <w:r w:rsidRPr="00741056">
        <w:rPr>
          <w:rFonts w:ascii="Arial" w:eastAsia="SimSun" w:hAnsi="Arial" w:cs="Arial"/>
          <w:b/>
          <w:i/>
        </w:rPr>
        <w:t xml:space="preserve">For PDCCH </w:t>
      </w:r>
      <w:proofErr w:type="gramStart"/>
      <w:r w:rsidRPr="00741056">
        <w:rPr>
          <w:rFonts w:ascii="Arial" w:eastAsia="SimSun" w:hAnsi="Arial" w:cs="Arial"/>
          <w:b/>
          <w:i/>
        </w:rPr>
        <w:t>ordered-RACH</w:t>
      </w:r>
      <w:proofErr w:type="gramEnd"/>
      <w:r w:rsidRPr="00741056">
        <w:rPr>
          <w:rFonts w:ascii="Arial" w:eastAsia="SimSun" w:hAnsi="Arial" w:cs="Arial"/>
          <w:b/>
          <w:i/>
        </w:rPr>
        <w:t xml:space="preserve"> for candidate cell(s), if reception of RAR is not configured (without RAR) and </w:t>
      </w:r>
      <w:r w:rsidRPr="00741056">
        <w:rPr>
          <w:rFonts w:ascii="Arial" w:eastAsia="SimSun" w:hAnsi="Arial" w:cs="Arial"/>
          <w:b/>
          <w:i/>
        </w:rPr>
        <w:t>t</w:t>
      </w:r>
      <w:r w:rsidRPr="00741056">
        <w:rPr>
          <w:rFonts w:ascii="Arial" w:eastAsia="SimSun" w:hAnsi="Arial" w:cs="Arial"/>
          <w:b/>
          <w:i/>
        </w:rPr>
        <w:t>he re-transmission is triggered by N</w:t>
      </w:r>
      <w:r>
        <w:rPr>
          <w:rFonts w:ascii="Arial" w:eastAsia="SimSun" w:hAnsi="Arial" w:cs="Arial"/>
          <w:b/>
          <w:i/>
        </w:rPr>
        <w:t xml:space="preserve">etwork, </w:t>
      </w:r>
      <w:r w:rsidRPr="00741056">
        <w:rPr>
          <w:rFonts w:ascii="Arial" w:eastAsia="SimSun" w:hAnsi="Arial" w:cs="Arial"/>
          <w:b/>
          <w:i/>
        </w:rPr>
        <w:t>w</w:t>
      </w:r>
      <w:r w:rsidRPr="00741056">
        <w:rPr>
          <w:rFonts w:ascii="Arial" w:eastAsia="SimSun" w:hAnsi="Arial" w:cs="Arial"/>
          <w:b/>
          <w:i/>
        </w:rPr>
        <w:t>hether the UE should perform power ramp</w:t>
      </w:r>
      <w:r w:rsidR="00E76F06">
        <w:rPr>
          <w:rFonts w:ascii="Arial" w:eastAsia="SimSun" w:hAnsi="Arial" w:cs="Arial"/>
          <w:b/>
          <w:i/>
        </w:rPr>
        <w:t>ing</w:t>
      </w:r>
      <w:r w:rsidRPr="00741056">
        <w:rPr>
          <w:rFonts w:ascii="Arial" w:eastAsia="SimSun" w:hAnsi="Arial" w:cs="Arial"/>
          <w:b/>
          <w:i/>
        </w:rPr>
        <w:t xml:space="preserve"> </w:t>
      </w:r>
      <w:r w:rsidR="00E76F06">
        <w:rPr>
          <w:rFonts w:ascii="Arial" w:eastAsia="SimSun" w:hAnsi="Arial" w:cs="Arial"/>
          <w:b/>
          <w:i/>
        </w:rPr>
        <w:t xml:space="preserve">and/or reserve the counter value for power ramping are </w:t>
      </w:r>
      <w:r w:rsidRPr="00741056">
        <w:rPr>
          <w:rFonts w:ascii="Arial" w:eastAsia="SimSun" w:hAnsi="Arial" w:cs="Arial"/>
          <w:b/>
          <w:i/>
        </w:rPr>
        <w:t xml:space="preserve">configured </w:t>
      </w:r>
      <w:r w:rsidR="002300D2">
        <w:rPr>
          <w:rFonts w:ascii="Arial" w:eastAsia="SimSun" w:hAnsi="Arial" w:cs="Arial"/>
          <w:b/>
          <w:i/>
        </w:rPr>
        <w:t>in RRC</w:t>
      </w:r>
      <w:r w:rsidRPr="00741056">
        <w:rPr>
          <w:rFonts w:ascii="Arial" w:eastAsia="SimSun" w:hAnsi="Arial" w:cs="Arial"/>
          <w:b/>
          <w:i/>
        </w:rPr>
        <w:t xml:space="preserve"> or indicated in the PDCCH ordered</w:t>
      </w:r>
      <w:bookmarkEnd w:id="18"/>
    </w:p>
    <w:p w14:paraId="4E4B4847" w14:textId="77777777" w:rsidR="00E76F06" w:rsidRDefault="00E76F06" w:rsidP="00741056">
      <w:pPr>
        <w:rPr>
          <w:rFonts w:ascii="Arial" w:eastAsia="SimSun" w:hAnsi="Arial" w:cs="Arial"/>
          <w:b/>
          <w:i/>
        </w:rPr>
      </w:pPr>
    </w:p>
    <w:p w14:paraId="3A2F3B54" w14:textId="5250478D" w:rsidR="0096626D" w:rsidRDefault="0096626D" w:rsidP="007410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96626D">
        <w:rPr>
          <w:rFonts w:ascii="Arial" w:hAnsi="Arial" w:cs="Arial"/>
          <w:sz w:val="20"/>
          <w:szCs w:val="20"/>
        </w:rPr>
        <w:t>n fact, the original PDCCH ordered</w:t>
      </w:r>
      <w:r>
        <w:rPr>
          <w:rFonts w:ascii="Arial" w:hAnsi="Arial" w:cs="Arial"/>
          <w:sz w:val="20"/>
          <w:szCs w:val="20"/>
        </w:rPr>
        <w:t>-</w:t>
      </w:r>
      <w:r w:rsidRPr="0096626D">
        <w:rPr>
          <w:rFonts w:ascii="Arial" w:hAnsi="Arial" w:cs="Arial"/>
          <w:sz w:val="20"/>
          <w:szCs w:val="20"/>
        </w:rPr>
        <w:t>RACH procedure has a retransmission mechanism, so it is very intuitive to allow UE autonomous retransmission</w:t>
      </w:r>
      <w:r>
        <w:rPr>
          <w:rFonts w:ascii="Arial" w:hAnsi="Arial" w:cs="Arial"/>
          <w:sz w:val="20"/>
          <w:szCs w:val="20"/>
        </w:rPr>
        <w:t>. Here, t</w:t>
      </w:r>
      <w:r w:rsidRPr="0096626D">
        <w:rPr>
          <w:rFonts w:ascii="Arial" w:hAnsi="Arial" w:cs="Arial"/>
          <w:sz w:val="20"/>
          <w:szCs w:val="20"/>
        </w:rPr>
        <w:t>he need to UE re</w:t>
      </w:r>
      <w:r w:rsidR="00461073">
        <w:rPr>
          <w:rFonts w:ascii="Arial" w:hAnsi="Arial" w:cs="Arial"/>
          <w:sz w:val="20"/>
          <w:szCs w:val="20"/>
        </w:rPr>
        <w:t>-</w:t>
      </w:r>
      <w:r w:rsidRPr="0096626D">
        <w:rPr>
          <w:rFonts w:ascii="Arial" w:hAnsi="Arial" w:cs="Arial"/>
          <w:sz w:val="20"/>
          <w:szCs w:val="20"/>
        </w:rPr>
        <w:t xml:space="preserve">transmission is not because the uplink power is too small to be received by </w:t>
      </w:r>
      <w:proofErr w:type="spellStart"/>
      <w:r w:rsidRPr="0096626D">
        <w:rPr>
          <w:rFonts w:ascii="Arial" w:hAnsi="Arial" w:cs="Arial"/>
          <w:sz w:val="20"/>
          <w:szCs w:val="20"/>
        </w:rPr>
        <w:t>gNB</w:t>
      </w:r>
      <w:proofErr w:type="spellEnd"/>
      <w:r w:rsidRPr="0096626D">
        <w:rPr>
          <w:rFonts w:ascii="Arial" w:hAnsi="Arial" w:cs="Arial"/>
          <w:sz w:val="20"/>
          <w:szCs w:val="20"/>
        </w:rPr>
        <w:t xml:space="preserve">, but because the TA monitoring toward candidate cell must be kept </w:t>
      </w:r>
      <w:r w:rsidR="00461073">
        <w:rPr>
          <w:rFonts w:ascii="Arial" w:hAnsi="Arial" w:cs="Arial"/>
          <w:sz w:val="20"/>
          <w:szCs w:val="20"/>
        </w:rPr>
        <w:lastRenderedPageBreak/>
        <w:t xml:space="preserve">until the reception of the </w:t>
      </w:r>
      <w:r w:rsidRPr="0096626D">
        <w:rPr>
          <w:rFonts w:ascii="Arial" w:hAnsi="Arial" w:cs="Arial"/>
          <w:sz w:val="20"/>
          <w:szCs w:val="20"/>
        </w:rPr>
        <w:t>cell change command</w:t>
      </w:r>
      <w:r w:rsidR="00AE177C">
        <w:rPr>
          <w:rFonts w:ascii="Arial" w:hAnsi="Arial" w:cs="Arial"/>
          <w:sz w:val="20"/>
          <w:szCs w:val="20"/>
        </w:rPr>
        <w:t xml:space="preserve">. Therefore, we think that </w:t>
      </w:r>
      <w:r w:rsidR="00AE177C" w:rsidRPr="00AE177C">
        <w:rPr>
          <w:rFonts w:ascii="Arial" w:hAnsi="Arial" w:cs="Arial"/>
          <w:sz w:val="20"/>
          <w:szCs w:val="20"/>
        </w:rPr>
        <w:t>power ramp</w:t>
      </w:r>
      <w:r w:rsidR="00AE177C">
        <w:rPr>
          <w:rFonts w:ascii="Arial" w:hAnsi="Arial" w:cs="Arial"/>
          <w:sz w:val="20"/>
          <w:szCs w:val="20"/>
        </w:rPr>
        <w:t>ing</w:t>
      </w:r>
      <w:r w:rsidR="00AE177C" w:rsidRPr="00AE177C">
        <w:rPr>
          <w:rFonts w:ascii="Arial" w:hAnsi="Arial" w:cs="Arial"/>
          <w:sz w:val="20"/>
          <w:szCs w:val="20"/>
        </w:rPr>
        <w:t xml:space="preserve"> should be disabled if</w:t>
      </w:r>
      <w:r w:rsidR="00461073">
        <w:rPr>
          <w:rFonts w:ascii="Arial" w:hAnsi="Arial" w:cs="Arial"/>
          <w:sz w:val="20"/>
          <w:szCs w:val="20"/>
        </w:rPr>
        <w:t xml:space="preserve"> </w:t>
      </w:r>
      <w:r w:rsidR="00AE177C" w:rsidRPr="00AE177C">
        <w:rPr>
          <w:rFonts w:ascii="Arial" w:hAnsi="Arial" w:cs="Arial"/>
          <w:sz w:val="20"/>
          <w:szCs w:val="20"/>
        </w:rPr>
        <w:t>not needed</w:t>
      </w:r>
      <w:r w:rsidR="00AE177C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AE177C">
        <w:rPr>
          <w:rFonts w:ascii="Arial" w:hAnsi="Arial" w:cs="Arial"/>
          <w:sz w:val="20"/>
          <w:szCs w:val="20"/>
        </w:rPr>
        <w:t>So</w:t>
      </w:r>
      <w:proofErr w:type="gramEnd"/>
      <w:r w:rsidR="00AE177C">
        <w:rPr>
          <w:rFonts w:ascii="Arial" w:hAnsi="Arial" w:cs="Arial"/>
          <w:sz w:val="20"/>
          <w:szCs w:val="20"/>
        </w:rPr>
        <w:t xml:space="preserve"> we suggest</w:t>
      </w:r>
    </w:p>
    <w:p w14:paraId="3FFD1A23" w14:textId="1DB4FB6A" w:rsidR="00F2211F" w:rsidRDefault="00741056" w:rsidP="00741056">
      <w:pPr>
        <w:rPr>
          <w:rFonts w:ascii="Arial" w:eastAsia="SimSun" w:hAnsi="Arial" w:cs="Arial"/>
          <w:b/>
          <w:i/>
        </w:rPr>
      </w:pPr>
      <w:bookmarkStart w:id="19" w:name="_Ref131784425"/>
      <w:r w:rsidRPr="00741056">
        <w:rPr>
          <w:rFonts w:ascii="Arial" w:eastAsia="SimSun" w:hAnsi="Arial" w:cs="Arial"/>
          <w:b/>
          <w:i/>
        </w:rPr>
        <w:t xml:space="preserve">Proposal </w:t>
      </w:r>
      <w:r w:rsidRPr="00741056">
        <w:rPr>
          <w:rFonts w:ascii="Arial" w:eastAsia="SimSun" w:hAnsi="Arial" w:cs="Arial"/>
          <w:b/>
          <w:i/>
        </w:rPr>
        <w:fldChar w:fldCharType="begin"/>
      </w:r>
      <w:r w:rsidRPr="00741056">
        <w:rPr>
          <w:rFonts w:ascii="Arial" w:eastAsia="SimSun" w:hAnsi="Arial" w:cs="Arial"/>
          <w:b/>
          <w:i/>
        </w:rPr>
        <w:instrText xml:space="preserve"> SEQ Proposal \* ARABIC </w:instrText>
      </w:r>
      <w:r w:rsidRPr="00741056">
        <w:rPr>
          <w:rFonts w:ascii="Arial" w:eastAsia="SimSun" w:hAnsi="Arial" w:cs="Arial"/>
          <w:b/>
          <w:i/>
        </w:rPr>
        <w:fldChar w:fldCharType="separate"/>
      </w:r>
      <w:r w:rsidR="00230464">
        <w:rPr>
          <w:rFonts w:ascii="Arial" w:eastAsia="SimSun" w:hAnsi="Arial" w:cs="Arial"/>
          <w:b/>
          <w:i/>
          <w:noProof/>
        </w:rPr>
        <w:t>3</w:t>
      </w:r>
      <w:r w:rsidRPr="00741056">
        <w:rPr>
          <w:rFonts w:ascii="Arial" w:eastAsia="SimSun" w:hAnsi="Arial" w:cs="Arial"/>
          <w:b/>
          <w:i/>
        </w:rPr>
        <w:fldChar w:fldCharType="end"/>
      </w:r>
      <w:r w:rsidRPr="00741056">
        <w:rPr>
          <w:rFonts w:ascii="Arial" w:eastAsia="SimSun" w:hAnsi="Arial" w:cs="Arial"/>
          <w:b/>
          <w:i/>
        </w:rPr>
        <w:t xml:space="preserve">: For PDCCH </w:t>
      </w:r>
      <w:proofErr w:type="gramStart"/>
      <w:r w:rsidRPr="00741056">
        <w:rPr>
          <w:rFonts w:ascii="Arial" w:eastAsia="SimSun" w:hAnsi="Arial" w:cs="Arial"/>
          <w:b/>
          <w:i/>
        </w:rPr>
        <w:t>ordered-RACH</w:t>
      </w:r>
      <w:proofErr w:type="gramEnd"/>
      <w:r w:rsidRPr="00741056">
        <w:rPr>
          <w:rFonts w:ascii="Arial" w:eastAsia="SimSun" w:hAnsi="Arial" w:cs="Arial"/>
          <w:b/>
          <w:i/>
        </w:rPr>
        <w:t xml:space="preserve"> for candidate cell(s), if reception of RAR is not configured (without RAR) and UE autonomous </w:t>
      </w:r>
      <w:r w:rsidR="0096626D">
        <w:rPr>
          <w:rFonts w:ascii="Arial" w:eastAsia="SimSun" w:hAnsi="Arial" w:cs="Arial"/>
          <w:b/>
          <w:i/>
        </w:rPr>
        <w:t>r</w:t>
      </w:r>
      <w:r w:rsidRPr="00741056">
        <w:rPr>
          <w:rFonts w:ascii="Arial" w:eastAsia="SimSun" w:hAnsi="Arial" w:cs="Arial"/>
          <w:b/>
          <w:i/>
        </w:rPr>
        <w:t xml:space="preserve">e-transmission </w:t>
      </w:r>
      <w:r>
        <w:rPr>
          <w:rFonts w:ascii="Arial" w:eastAsia="SimSun" w:hAnsi="Arial" w:cs="Arial"/>
          <w:b/>
          <w:i/>
        </w:rPr>
        <w:t>is allowe</w:t>
      </w:r>
      <w:r w:rsidR="00F2211F">
        <w:rPr>
          <w:rFonts w:ascii="Arial" w:eastAsia="SimSun" w:hAnsi="Arial" w:cs="Arial"/>
          <w:b/>
          <w:i/>
        </w:rPr>
        <w:t xml:space="preserve">d, </w:t>
      </w:r>
    </w:p>
    <w:p w14:paraId="0E9E866C" w14:textId="77777777" w:rsidR="00F2211F" w:rsidRDefault="00F2211F" w:rsidP="0069076C">
      <w:pPr>
        <w:pStyle w:val="ListParagraph"/>
        <w:numPr>
          <w:ilvl w:val="0"/>
          <w:numId w:val="5"/>
        </w:numPr>
        <w:rPr>
          <w:rFonts w:ascii="Arial" w:eastAsia="SimSun" w:hAnsi="Arial" w:cs="Arial"/>
          <w:b/>
          <w:i/>
        </w:rPr>
      </w:pPr>
      <w:r w:rsidRPr="00F2211F">
        <w:rPr>
          <w:rFonts w:ascii="Arial" w:eastAsia="SimSun" w:hAnsi="Arial" w:cs="Arial"/>
          <w:b/>
          <w:i/>
        </w:rPr>
        <w:t xml:space="preserve">UE </w:t>
      </w:r>
      <w:r w:rsidRPr="00F2211F">
        <w:rPr>
          <w:rFonts w:ascii="Arial" w:eastAsia="SimSun" w:hAnsi="Arial" w:cs="Arial"/>
          <w:b/>
          <w:i/>
        </w:rPr>
        <w:t>transmits PRACH for N times, where the value of N is configured in RRC or indicated in the PDCCH ordered</w:t>
      </w:r>
      <w:r w:rsidRPr="00F2211F">
        <w:rPr>
          <w:rFonts w:ascii="Arial" w:eastAsia="SimSun" w:hAnsi="Arial" w:cs="Arial"/>
          <w:b/>
          <w:i/>
        </w:rPr>
        <w:t xml:space="preserve"> and </w:t>
      </w:r>
    </w:p>
    <w:p w14:paraId="4C1BBEDC" w14:textId="30A59C14" w:rsidR="00741056" w:rsidRPr="00F2211F" w:rsidRDefault="00F2211F" w:rsidP="0069076C">
      <w:pPr>
        <w:pStyle w:val="ListParagraph"/>
        <w:numPr>
          <w:ilvl w:val="0"/>
          <w:numId w:val="5"/>
        </w:num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t xml:space="preserve">Whether </w:t>
      </w:r>
      <w:r w:rsidRPr="00F2211F">
        <w:rPr>
          <w:rFonts w:ascii="Arial" w:eastAsia="SimSun" w:hAnsi="Arial" w:cs="Arial"/>
          <w:b/>
          <w:i/>
        </w:rPr>
        <w:t>the UE should perform power ramping is configured in RRC or indicated in the PDCCH ordered</w:t>
      </w:r>
      <w:bookmarkEnd w:id="19"/>
      <w:r w:rsidR="00741056" w:rsidRPr="00F2211F">
        <w:rPr>
          <w:rFonts w:ascii="Arial" w:eastAsia="SimSun" w:hAnsi="Arial" w:cs="Arial"/>
          <w:b/>
          <w:i/>
        </w:rPr>
        <w:t xml:space="preserve"> </w:t>
      </w:r>
    </w:p>
    <w:p w14:paraId="25B9FFB5" w14:textId="77777777" w:rsidR="00AE177C" w:rsidRDefault="00AE177C" w:rsidP="00AE177C">
      <w:pPr>
        <w:rPr>
          <w:rFonts w:ascii="Arial" w:hAnsi="Arial" w:cs="Arial"/>
          <w:sz w:val="20"/>
          <w:szCs w:val="20"/>
        </w:rPr>
      </w:pPr>
    </w:p>
    <w:p w14:paraId="22D3C7C9" w14:textId="15180D7F" w:rsidR="00741056" w:rsidRPr="00741056" w:rsidRDefault="00AE177C" w:rsidP="00AE17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next</w:t>
      </w:r>
      <w:r w:rsidRPr="00AE177C">
        <w:rPr>
          <w:rFonts w:ascii="Arial" w:hAnsi="Arial" w:cs="Arial"/>
          <w:sz w:val="20"/>
          <w:szCs w:val="20"/>
        </w:rPr>
        <w:t xml:space="preserve"> discuss the scenario where RAR is configured to receive</w:t>
      </w:r>
      <w:r>
        <w:rPr>
          <w:rFonts w:ascii="Arial" w:hAnsi="Arial" w:cs="Arial"/>
          <w:sz w:val="20"/>
          <w:szCs w:val="20"/>
        </w:rPr>
        <w:t xml:space="preserve">. In this case, </w:t>
      </w:r>
      <w:r w:rsidR="007B2686">
        <w:rPr>
          <w:rFonts w:ascii="Arial" w:hAnsi="Arial" w:cs="Arial"/>
          <w:sz w:val="20"/>
          <w:szCs w:val="20"/>
        </w:rPr>
        <w:t xml:space="preserve">RAN1 has already agreed that at least TA </w:t>
      </w:r>
      <w:r w:rsidR="007B2686" w:rsidRPr="007B2686">
        <w:rPr>
          <w:rFonts w:ascii="Arial" w:hAnsi="Arial" w:cs="Arial"/>
          <w:sz w:val="20"/>
          <w:szCs w:val="20"/>
        </w:rPr>
        <w:t>of candidate cell</w:t>
      </w:r>
      <w:r w:rsidR="007B2686">
        <w:rPr>
          <w:rFonts w:ascii="Arial" w:hAnsi="Arial" w:cs="Arial"/>
          <w:sz w:val="20"/>
          <w:szCs w:val="20"/>
        </w:rPr>
        <w:t xml:space="preserve"> should be included in RAR.</w:t>
      </w:r>
      <w:r w:rsidR="00741056" w:rsidRPr="00741056">
        <w:rPr>
          <w:rFonts w:ascii="Arial" w:hAnsi="Arial" w:cs="Arial"/>
          <w:sz w:val="20"/>
          <w:szCs w:val="20"/>
        </w:rPr>
        <w:t xml:space="preserve"> </w:t>
      </w:r>
      <w:r w:rsidR="007B2686">
        <w:rPr>
          <w:rFonts w:ascii="Arial" w:hAnsi="Arial" w:cs="Arial"/>
          <w:sz w:val="20"/>
          <w:szCs w:val="20"/>
        </w:rPr>
        <w:t xml:space="preserve">Considering that UE might only be able to receive candidate cell’s RAR from the serving cell, we think that </w:t>
      </w:r>
      <w:r w:rsidR="002605C7">
        <w:rPr>
          <w:rFonts w:ascii="Arial" w:hAnsi="Arial" w:cs="Arial"/>
          <w:sz w:val="20"/>
          <w:szCs w:val="20"/>
        </w:rPr>
        <w:t xml:space="preserve">information of cell identity </w:t>
      </w:r>
      <w:r w:rsidR="002605C7" w:rsidRPr="002605C7">
        <w:rPr>
          <w:rFonts w:ascii="Arial" w:hAnsi="Arial" w:cs="Arial"/>
          <w:sz w:val="20"/>
          <w:szCs w:val="20"/>
        </w:rPr>
        <w:t>should also be included</w:t>
      </w:r>
      <w:r w:rsidR="002605C7">
        <w:rPr>
          <w:rFonts w:ascii="Arial" w:hAnsi="Arial" w:cs="Arial"/>
          <w:sz w:val="20"/>
          <w:szCs w:val="20"/>
        </w:rPr>
        <w:t>. So that</w:t>
      </w:r>
      <w:r w:rsidR="002605C7" w:rsidRPr="002605C7">
        <w:rPr>
          <w:rFonts w:ascii="Arial" w:hAnsi="Arial" w:cs="Arial"/>
          <w:sz w:val="20"/>
          <w:szCs w:val="20"/>
        </w:rPr>
        <w:t xml:space="preserve"> UE can distinguish which </w:t>
      </w:r>
      <w:r w:rsidR="00461073">
        <w:rPr>
          <w:rFonts w:ascii="Arial" w:hAnsi="Arial" w:cs="Arial"/>
          <w:sz w:val="20"/>
          <w:szCs w:val="20"/>
        </w:rPr>
        <w:t>c</w:t>
      </w:r>
      <w:r w:rsidR="002605C7" w:rsidRPr="002605C7">
        <w:rPr>
          <w:rFonts w:ascii="Arial" w:hAnsi="Arial" w:cs="Arial"/>
          <w:sz w:val="20"/>
          <w:szCs w:val="20"/>
        </w:rPr>
        <w:t>ell the current RAR is sent from</w:t>
      </w:r>
      <w:r w:rsidR="002605C7">
        <w:rPr>
          <w:rFonts w:ascii="Arial" w:hAnsi="Arial" w:cs="Arial"/>
          <w:sz w:val="20"/>
          <w:szCs w:val="20"/>
        </w:rPr>
        <w:t xml:space="preserve">. </w:t>
      </w:r>
      <w:r w:rsidR="002605C7" w:rsidRPr="002605C7">
        <w:rPr>
          <w:rFonts w:ascii="Arial" w:hAnsi="Arial" w:cs="Arial"/>
          <w:sz w:val="20"/>
          <w:szCs w:val="20"/>
        </w:rPr>
        <w:t xml:space="preserve">Also, for the same reason as above, we think it should be possible </w:t>
      </w:r>
      <w:r w:rsidR="00461073">
        <w:rPr>
          <w:rFonts w:ascii="Arial" w:hAnsi="Arial" w:cs="Arial"/>
          <w:sz w:val="20"/>
          <w:szCs w:val="20"/>
        </w:rPr>
        <w:t xml:space="preserve">for Network </w:t>
      </w:r>
      <w:r w:rsidR="002605C7" w:rsidRPr="002605C7">
        <w:rPr>
          <w:rFonts w:ascii="Arial" w:hAnsi="Arial" w:cs="Arial"/>
          <w:sz w:val="20"/>
          <w:szCs w:val="20"/>
        </w:rPr>
        <w:t>to</w:t>
      </w:r>
      <w:r w:rsidR="002605C7">
        <w:rPr>
          <w:rFonts w:ascii="Arial" w:hAnsi="Arial" w:cs="Arial"/>
          <w:sz w:val="20"/>
          <w:szCs w:val="20"/>
        </w:rPr>
        <w:t xml:space="preserve"> disable </w:t>
      </w:r>
      <w:r w:rsidR="00461073">
        <w:rPr>
          <w:rFonts w:ascii="Arial" w:hAnsi="Arial" w:cs="Arial"/>
          <w:sz w:val="20"/>
          <w:szCs w:val="20"/>
        </w:rPr>
        <w:t xml:space="preserve">the </w:t>
      </w:r>
      <w:r w:rsidR="002605C7" w:rsidRPr="002605C7">
        <w:rPr>
          <w:rFonts w:ascii="Arial" w:hAnsi="Arial" w:cs="Arial"/>
          <w:sz w:val="20"/>
          <w:szCs w:val="20"/>
        </w:rPr>
        <w:t>power ramping</w:t>
      </w:r>
      <w:r w:rsidR="002605C7">
        <w:rPr>
          <w:rFonts w:ascii="Arial" w:hAnsi="Arial" w:cs="Arial"/>
          <w:sz w:val="20"/>
          <w:szCs w:val="20"/>
        </w:rPr>
        <w:t>.</w:t>
      </w:r>
    </w:p>
    <w:p w14:paraId="2F8E805C" w14:textId="194043EE" w:rsidR="003235BC" w:rsidRDefault="00AE177C" w:rsidP="00AE177C">
      <w:pPr>
        <w:rPr>
          <w:rFonts w:ascii="Arial" w:eastAsia="SimSun" w:hAnsi="Arial" w:cs="Arial"/>
          <w:b/>
          <w:i/>
        </w:rPr>
      </w:pPr>
      <w:bookmarkStart w:id="20" w:name="_Ref131784426"/>
      <w:r w:rsidRPr="00741056">
        <w:rPr>
          <w:rFonts w:ascii="Arial" w:eastAsia="SimSun" w:hAnsi="Arial" w:cs="Arial"/>
          <w:b/>
          <w:i/>
        </w:rPr>
        <w:t xml:space="preserve">Proposal </w:t>
      </w:r>
      <w:r w:rsidRPr="00741056">
        <w:rPr>
          <w:rFonts w:ascii="Arial" w:eastAsia="SimSun" w:hAnsi="Arial" w:cs="Arial"/>
          <w:b/>
          <w:i/>
        </w:rPr>
        <w:fldChar w:fldCharType="begin"/>
      </w:r>
      <w:r w:rsidRPr="00741056">
        <w:rPr>
          <w:rFonts w:ascii="Arial" w:eastAsia="SimSun" w:hAnsi="Arial" w:cs="Arial"/>
          <w:b/>
          <w:i/>
        </w:rPr>
        <w:instrText xml:space="preserve"> SEQ Proposal \* ARABIC </w:instrText>
      </w:r>
      <w:r w:rsidRPr="00741056">
        <w:rPr>
          <w:rFonts w:ascii="Arial" w:eastAsia="SimSun" w:hAnsi="Arial" w:cs="Arial"/>
          <w:b/>
          <w:i/>
        </w:rPr>
        <w:fldChar w:fldCharType="separate"/>
      </w:r>
      <w:r w:rsidR="00230464">
        <w:rPr>
          <w:rFonts w:ascii="Arial" w:eastAsia="SimSun" w:hAnsi="Arial" w:cs="Arial"/>
          <w:b/>
          <w:i/>
          <w:noProof/>
        </w:rPr>
        <w:t>4</w:t>
      </w:r>
      <w:r w:rsidRPr="00741056">
        <w:rPr>
          <w:rFonts w:ascii="Arial" w:eastAsia="SimSun" w:hAnsi="Arial" w:cs="Arial"/>
          <w:b/>
          <w:i/>
        </w:rPr>
        <w:fldChar w:fldCharType="end"/>
      </w:r>
      <w:r w:rsidRPr="00741056">
        <w:rPr>
          <w:rFonts w:ascii="Arial" w:eastAsia="SimSun" w:hAnsi="Arial" w:cs="Arial"/>
          <w:b/>
          <w:i/>
        </w:rPr>
        <w:t xml:space="preserve">: </w:t>
      </w:r>
      <w:r w:rsidRPr="00AE177C">
        <w:rPr>
          <w:rFonts w:ascii="Arial" w:eastAsia="SimSun" w:hAnsi="Arial" w:cs="Arial"/>
          <w:b/>
          <w:i/>
        </w:rPr>
        <w:t xml:space="preserve">For PDCCH </w:t>
      </w:r>
      <w:proofErr w:type="gramStart"/>
      <w:r w:rsidRPr="00AE177C">
        <w:rPr>
          <w:rFonts w:ascii="Arial" w:eastAsia="SimSun" w:hAnsi="Arial" w:cs="Arial"/>
          <w:b/>
          <w:i/>
        </w:rPr>
        <w:t>ordered-RACH</w:t>
      </w:r>
      <w:proofErr w:type="gramEnd"/>
      <w:r w:rsidRPr="00AE177C">
        <w:rPr>
          <w:rFonts w:ascii="Arial" w:eastAsia="SimSun" w:hAnsi="Arial" w:cs="Arial"/>
          <w:b/>
          <w:i/>
        </w:rPr>
        <w:t xml:space="preserve"> for candidate cell(s), if reception of RAR is configured</w:t>
      </w:r>
      <w:r>
        <w:rPr>
          <w:rFonts w:ascii="Arial" w:eastAsia="SimSun" w:hAnsi="Arial" w:cs="Arial"/>
          <w:b/>
          <w:i/>
        </w:rPr>
        <w:t xml:space="preserve"> </w:t>
      </w:r>
      <w:r w:rsidRPr="00AE177C">
        <w:rPr>
          <w:rFonts w:ascii="Arial" w:eastAsia="SimSun" w:hAnsi="Arial" w:cs="Arial"/>
          <w:b/>
          <w:i/>
        </w:rPr>
        <w:t>(with RAR)</w:t>
      </w:r>
      <w:r w:rsidR="007B2686">
        <w:rPr>
          <w:rFonts w:ascii="Arial" w:eastAsia="SimSun" w:hAnsi="Arial" w:cs="Arial"/>
          <w:b/>
          <w:i/>
        </w:rPr>
        <w:t xml:space="preserve">, the </w:t>
      </w:r>
      <w:r w:rsidRPr="00AE177C">
        <w:rPr>
          <w:rFonts w:ascii="Arial" w:eastAsia="SimSun" w:hAnsi="Arial" w:cs="Arial"/>
          <w:b/>
          <w:i/>
        </w:rPr>
        <w:t>content of RAR</w:t>
      </w:r>
      <w:r w:rsidR="007B2686">
        <w:rPr>
          <w:rFonts w:ascii="Arial" w:eastAsia="SimSun" w:hAnsi="Arial" w:cs="Arial"/>
          <w:b/>
          <w:i/>
        </w:rPr>
        <w:t xml:space="preserve"> should </w:t>
      </w:r>
      <w:r w:rsidR="00F2211F">
        <w:rPr>
          <w:rFonts w:ascii="Arial" w:eastAsia="SimSun" w:hAnsi="Arial" w:cs="Arial"/>
          <w:b/>
          <w:i/>
        </w:rPr>
        <w:t>include</w:t>
      </w:r>
    </w:p>
    <w:p w14:paraId="336C7136" w14:textId="77777777" w:rsidR="003235BC" w:rsidRDefault="00F2211F" w:rsidP="0069076C">
      <w:pPr>
        <w:pStyle w:val="ListParagraph"/>
        <w:numPr>
          <w:ilvl w:val="0"/>
          <w:numId w:val="7"/>
        </w:numPr>
        <w:rPr>
          <w:rFonts w:ascii="Arial" w:eastAsia="SimSun" w:hAnsi="Arial" w:cs="Arial"/>
          <w:b/>
          <w:i/>
        </w:rPr>
      </w:pPr>
      <w:r w:rsidRPr="003235BC">
        <w:rPr>
          <w:rFonts w:ascii="Arial" w:eastAsia="SimSun" w:hAnsi="Arial" w:cs="Arial"/>
          <w:b/>
          <w:i/>
        </w:rPr>
        <w:t>TA of candidate cell</w:t>
      </w:r>
      <w:r w:rsidRPr="003235BC">
        <w:rPr>
          <w:rFonts w:ascii="Arial" w:eastAsia="SimSun" w:hAnsi="Arial" w:cs="Arial"/>
          <w:b/>
          <w:i/>
        </w:rPr>
        <w:t xml:space="preserve">, </w:t>
      </w:r>
    </w:p>
    <w:p w14:paraId="496B3EB2" w14:textId="77777777" w:rsidR="003235BC" w:rsidRDefault="003235BC" w:rsidP="0069076C">
      <w:pPr>
        <w:pStyle w:val="ListParagraph"/>
        <w:numPr>
          <w:ilvl w:val="0"/>
          <w:numId w:val="7"/>
        </w:num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t>e</w:t>
      </w:r>
      <w:r w:rsidR="00F2211F" w:rsidRPr="003235BC">
        <w:rPr>
          <w:rFonts w:ascii="Arial" w:eastAsia="SimSun" w:hAnsi="Arial" w:cs="Arial"/>
          <w:b/>
          <w:i/>
        </w:rPr>
        <w:t>x</w:t>
      </w:r>
      <w:r w:rsidR="00F2211F" w:rsidRPr="003235BC">
        <w:rPr>
          <w:rFonts w:ascii="Arial" w:eastAsia="SimSun" w:hAnsi="Arial" w:cs="Arial"/>
          <w:b/>
          <w:i/>
        </w:rPr>
        <w:t>plicit indication or implicit indication of candidate cell identify (can be cell ID or TCI state ID/index of activated TCI state)</w:t>
      </w:r>
      <w:r w:rsidR="00F2211F" w:rsidRPr="003235BC">
        <w:rPr>
          <w:rFonts w:ascii="Arial" w:eastAsia="SimSun" w:hAnsi="Arial" w:cs="Arial"/>
          <w:b/>
          <w:i/>
        </w:rPr>
        <w:t xml:space="preserve">, </w:t>
      </w:r>
    </w:p>
    <w:p w14:paraId="7F94A589" w14:textId="623FECC5" w:rsidR="007B2686" w:rsidRPr="003235BC" w:rsidRDefault="00F2211F" w:rsidP="0069076C">
      <w:pPr>
        <w:pStyle w:val="ListParagraph"/>
        <w:numPr>
          <w:ilvl w:val="0"/>
          <w:numId w:val="7"/>
        </w:numPr>
        <w:rPr>
          <w:rFonts w:ascii="Arial" w:eastAsia="SimSun" w:hAnsi="Arial" w:cs="Arial"/>
          <w:b/>
          <w:i/>
        </w:rPr>
      </w:pPr>
      <w:r w:rsidRPr="003235BC">
        <w:rPr>
          <w:rFonts w:ascii="Arial" w:eastAsia="SimSun" w:hAnsi="Arial" w:cs="Arial"/>
          <w:b/>
          <w:i/>
        </w:rPr>
        <w:t>C-RNTI</w:t>
      </w:r>
      <w:bookmarkEnd w:id="20"/>
      <w:r w:rsidR="007B2686" w:rsidRPr="003235BC">
        <w:rPr>
          <w:rFonts w:ascii="Arial" w:eastAsia="SimSun" w:hAnsi="Arial" w:cs="Arial"/>
          <w:b/>
          <w:i/>
        </w:rPr>
        <w:t xml:space="preserve"> </w:t>
      </w:r>
    </w:p>
    <w:p w14:paraId="0392AC81" w14:textId="3251198B" w:rsidR="00741056" w:rsidRDefault="00C92702" w:rsidP="00D603F4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FAF04" wp14:editId="320B9C4A">
                <wp:simplePos x="0" y="0"/>
                <wp:positionH relativeFrom="margin">
                  <wp:align>left</wp:align>
                </wp:positionH>
                <wp:positionV relativeFrom="paragraph">
                  <wp:posOffset>481965</wp:posOffset>
                </wp:positionV>
                <wp:extent cx="1828800" cy="1828800"/>
                <wp:effectExtent l="0" t="0" r="26035" b="17780"/>
                <wp:wrapSquare wrapText="bothSides"/>
                <wp:docPr id="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E325B" w14:textId="77777777" w:rsidR="006D73F9" w:rsidRPr="00DC5645" w:rsidRDefault="006D73F9" w:rsidP="006D73F9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7B8D0DF" w14:textId="77777777" w:rsidR="002605C7" w:rsidRPr="002605C7" w:rsidRDefault="002605C7" w:rsidP="0069076C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200" w:lineRule="exact"/>
                              <w:ind w:left="360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605C7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Study at least the following issues on PDCCH-order based PRACH for candidate cell that is not UL serving cell, </w:t>
                            </w:r>
                            <w:proofErr w:type="gramStart"/>
                            <w:r w:rsidRPr="002605C7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i.e.</w:t>
                            </w:r>
                            <w:proofErr w:type="gramEnd"/>
                            <w:r w:rsidRPr="002605C7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 xml:space="preserve"> without PUCCH/PUSCH configured</w:t>
                            </w:r>
                          </w:p>
                          <w:p w14:paraId="4831DB4B" w14:textId="77777777" w:rsidR="002605C7" w:rsidRPr="002605C7" w:rsidRDefault="002605C7" w:rsidP="0069076C">
                            <w:pPr>
                              <w:numPr>
                                <w:ilvl w:val="1"/>
                                <w:numId w:val="4"/>
                              </w:numPr>
                              <w:spacing w:line="200" w:lineRule="exact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605C7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Whether gap between the DCI and PRACH longer than timeline defined in spec is needed</w:t>
                            </w:r>
                          </w:p>
                          <w:p w14:paraId="1C805EE8" w14:textId="3BB6B5BF" w:rsidR="006D73F9" w:rsidRPr="002605C7" w:rsidRDefault="002605C7" w:rsidP="0069076C">
                            <w:pPr>
                              <w:numPr>
                                <w:ilvl w:val="1"/>
                                <w:numId w:val="4"/>
                              </w:numPr>
                              <w:spacing w:line="200" w:lineRule="exact"/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605C7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0"/>
                                <w:szCs w:val="20"/>
                              </w:rPr>
                              <w:t>Any impact/interruption on UL Tx of serving CCs due to the PRACH 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FAF04" id="_x0000_s1027" type="#_x0000_t202" style="position:absolute;margin-left:0;margin-top:37.95pt;width:2in;height:2in;z-index:251661312;visibility:visible;mso-wrap-style:non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" filled="f" strokeweight=".5pt">
                <v:textbox style="mso-fit-shape-to-text:t">
                  <w:txbxContent>
                    <w:p w14:paraId="598E325B" w14:textId="77777777" w:rsidR="006D73F9" w:rsidRPr="00DC5645" w:rsidRDefault="006D73F9" w:rsidP="006D73F9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7B8D0DF" w14:textId="77777777" w:rsidR="002605C7" w:rsidRPr="002605C7" w:rsidRDefault="002605C7" w:rsidP="0069076C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720"/>
                          <w:tab w:val="num" w:pos="360"/>
                        </w:tabs>
                        <w:spacing w:line="200" w:lineRule="exact"/>
                        <w:ind w:left="360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2605C7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Study at least the following issues on PDCCH-order based PRACH for candidate cell that is not UL serving cell, </w:t>
                      </w:r>
                      <w:proofErr w:type="gramStart"/>
                      <w:r w:rsidRPr="002605C7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2605C7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 xml:space="preserve"> without PUCCH/PUSCH configured</w:t>
                      </w:r>
                    </w:p>
                    <w:p w14:paraId="4831DB4B" w14:textId="77777777" w:rsidR="002605C7" w:rsidRPr="002605C7" w:rsidRDefault="002605C7" w:rsidP="0069076C">
                      <w:pPr>
                        <w:numPr>
                          <w:ilvl w:val="1"/>
                          <w:numId w:val="4"/>
                        </w:numPr>
                        <w:spacing w:line="200" w:lineRule="exact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2605C7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Whether gap between the DCI and PRACH longer than timeline defined in spec is needed</w:t>
                      </w:r>
                    </w:p>
                    <w:p w14:paraId="1C805EE8" w14:textId="3BB6B5BF" w:rsidR="006D73F9" w:rsidRPr="002605C7" w:rsidRDefault="002605C7" w:rsidP="0069076C">
                      <w:pPr>
                        <w:numPr>
                          <w:ilvl w:val="1"/>
                          <w:numId w:val="4"/>
                        </w:numPr>
                        <w:spacing w:line="200" w:lineRule="exact"/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</w:pPr>
                      <w:r w:rsidRPr="002605C7">
                        <w:rPr>
                          <w:rFonts w:asciiTheme="majorHAnsi" w:eastAsia="SimSun" w:hAnsiTheme="majorHAnsi" w:cstheme="majorHAnsi"/>
                          <w:color w:val="000000"/>
                          <w:sz w:val="20"/>
                          <w:szCs w:val="20"/>
                        </w:rPr>
                        <w:t>Any impact/interruption on UL Tx of serving CCs due to the PRACH Tx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792DBD" w14:textId="751CF83D" w:rsidR="00C92702" w:rsidRDefault="00C92702" w:rsidP="00D603F4">
      <w:pPr>
        <w:rPr>
          <w:rFonts w:ascii="Arial" w:hAnsi="Arial" w:cs="Arial"/>
          <w:sz w:val="20"/>
          <w:szCs w:val="20"/>
        </w:rPr>
      </w:pPr>
    </w:p>
    <w:p w14:paraId="75BF6F74" w14:textId="3C04B5C6" w:rsidR="004F014F" w:rsidRDefault="0004318E" w:rsidP="00D603F4">
      <w:pPr>
        <w:rPr>
          <w:rFonts w:ascii="Arial" w:hAnsi="Arial" w:cs="Arial"/>
          <w:sz w:val="20"/>
          <w:szCs w:val="20"/>
          <w:lang w:eastAsia="zh-TW"/>
        </w:rPr>
      </w:pPr>
      <w:r w:rsidRPr="0004318E">
        <w:rPr>
          <w:rFonts w:ascii="Arial" w:hAnsi="Arial" w:cs="Arial"/>
          <w:sz w:val="20"/>
          <w:szCs w:val="20"/>
        </w:rPr>
        <w:t>The remaining issue is whether</w:t>
      </w:r>
      <w:r>
        <w:rPr>
          <w:rFonts w:ascii="Arial" w:hAnsi="Arial" w:cs="Arial"/>
          <w:sz w:val="20"/>
          <w:szCs w:val="20"/>
        </w:rPr>
        <w:t xml:space="preserve"> to extend the timing gap between </w:t>
      </w:r>
      <w:r w:rsidRPr="0004318E">
        <w:rPr>
          <w:rFonts w:ascii="Arial" w:hAnsi="Arial" w:cs="Arial"/>
          <w:sz w:val="20"/>
          <w:szCs w:val="20"/>
        </w:rPr>
        <w:t>DCI and PRACH</w:t>
      </w:r>
      <w:r>
        <w:rPr>
          <w:rFonts w:ascii="Arial" w:hAnsi="Arial" w:cs="Arial"/>
          <w:sz w:val="20"/>
          <w:szCs w:val="20"/>
        </w:rPr>
        <w:t xml:space="preserve"> </w:t>
      </w:r>
      <w:r w:rsidRPr="0004318E">
        <w:rPr>
          <w:rFonts w:ascii="Arial" w:hAnsi="Arial" w:cs="Arial"/>
          <w:sz w:val="20"/>
          <w:szCs w:val="20"/>
        </w:rPr>
        <w:t>defined in spec</w:t>
      </w:r>
      <w:r>
        <w:rPr>
          <w:rFonts w:ascii="Arial" w:hAnsi="Arial" w:cs="Arial"/>
          <w:sz w:val="20"/>
          <w:szCs w:val="20"/>
        </w:rPr>
        <w:t xml:space="preserve"> and interruption on </w:t>
      </w:r>
      <w:r w:rsidRPr="0004318E">
        <w:rPr>
          <w:rFonts w:ascii="Arial" w:hAnsi="Arial" w:cs="Arial"/>
          <w:sz w:val="20"/>
          <w:szCs w:val="20"/>
        </w:rPr>
        <w:t>UL Tx of serving CCs</w:t>
      </w:r>
      <w:r>
        <w:rPr>
          <w:rFonts w:ascii="Arial" w:hAnsi="Arial" w:cs="Arial"/>
          <w:sz w:val="20"/>
          <w:szCs w:val="20"/>
        </w:rPr>
        <w:t xml:space="preserve"> </w:t>
      </w:r>
      <w:r w:rsidRPr="0004318E">
        <w:rPr>
          <w:rFonts w:ascii="Arial" w:hAnsi="Arial" w:cs="Arial"/>
          <w:sz w:val="20"/>
          <w:szCs w:val="20"/>
        </w:rPr>
        <w:t>due to the PRACH Tx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10AA17B" w14:textId="056429CF" w:rsidR="004F014F" w:rsidRDefault="004F014F" w:rsidP="00D603F4">
      <w:pPr>
        <w:rPr>
          <w:rFonts w:ascii="Arial" w:hAnsi="Arial" w:cs="Arial"/>
          <w:sz w:val="20"/>
          <w:szCs w:val="20"/>
          <w:lang w:eastAsia="zh-T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A48ED6" wp14:editId="3A08A120">
                <wp:simplePos x="0" y="0"/>
                <wp:positionH relativeFrom="margin">
                  <wp:posOffset>0</wp:posOffset>
                </wp:positionH>
                <wp:positionV relativeFrom="paragraph">
                  <wp:posOffset>347980</wp:posOffset>
                </wp:positionV>
                <wp:extent cx="1828800" cy="1828800"/>
                <wp:effectExtent l="0" t="0" r="26035" b="24765"/>
                <wp:wrapSquare wrapText="bothSides"/>
                <wp:docPr id="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E19FFB" w14:textId="4A1FDA2A" w:rsidR="004F014F" w:rsidRPr="00C92702" w:rsidRDefault="004F014F" w:rsidP="004F014F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4F014F">
                              <w:rPr>
                                <w:rFonts w:ascii="Times New Roman" w:eastAsia="SimSu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 w:eastAsia="en-US"/>
                              </w:rPr>
                              <w:t>Spec 38.213</w:t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br/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>I</w:t>
                            </w:r>
                            <w:r w:rsidRPr="00C92702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>f</w:t>
                            </w:r>
                            <w:r w:rsidRPr="00C9270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 a</w:t>
                            </w:r>
                            <w:r w:rsidRPr="00C92702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>random access procedure</w:t>
                            </w:r>
                            <w:r w:rsidRPr="00C92702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</w:t>
                            </w:r>
                            <w:r w:rsidRPr="00C9270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>initiated by a</w:t>
                            </w:r>
                            <w:r w:rsidRPr="00C92702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PDCCH 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>order</w:t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, 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the </w:t>
                            </w:r>
                            <w:r w:rsidRPr="00C92702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>UE</w:t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>,</w:t>
                            </w:r>
                            <w:r w:rsidRPr="00C92702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>if requested by higher layers,</w:t>
                            </w:r>
                            <w:r w:rsidRPr="00C92702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>transmit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>s</w:t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a PRACH in the selected PRACH occasion, as described in [11, TS 38.321], for which a time between the last symbol of the PDCCH order reception and the first symbol of the PRACH transmission is larger than or equal to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T,2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m:t xml:space="preserve">+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BWPSwitching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Delay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msec, where </w:t>
                            </w:r>
                          </w:p>
                          <w:p w14:paraId="6DC35824" w14:textId="77777777" w:rsidR="004F014F" w:rsidRPr="00C92702" w:rsidRDefault="004F014F" w:rsidP="004F014F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T,2</m:t>
                                  </m:r>
                                </m:sub>
                              </m:sSub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is a time duration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symbols corresponding to a PUSCH preparation time for UE processing capability 1 [6, TS 38.214]</w:t>
                            </w:r>
                            <w:r w:rsidRPr="00C92702">
                              <w:rPr>
                                <w:rFonts w:ascii="Times New Roman" w:eastAsia="SimSun" w:hAnsi="Times New Roman" w:cs="Times New Roman" w:hint="eastAsia"/>
                                <w:sz w:val="20"/>
                                <w:szCs w:val="20"/>
                                <w:lang w:val="x-none"/>
                              </w:rPr>
                              <w:t xml:space="preserve"> assuming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x-none" w:eastAsia="en-US"/>
                                </w:rPr>
                                <m:t>μ</m:t>
                              </m:r>
                            </m:oMath>
                            <w:r w:rsidRPr="00C92702">
                              <w:rPr>
                                <w:rFonts w:ascii="Times New Roman" w:eastAsia="DengXian" w:hAnsi="Times New Roman" w:cs="Times New Roman" w:hint="eastAsia"/>
                                <w:sz w:val="20"/>
                                <w:szCs w:val="20"/>
                                <w:lang w:val="x-none"/>
                              </w:rPr>
                              <w:t xml:space="preserve"> corresponds to the </w:t>
                            </w:r>
                            <w:r w:rsidRPr="00C92702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x-none"/>
                              </w:rPr>
                              <w:t xml:space="preserve">smallest </w:t>
                            </w:r>
                            <w:r w:rsidRPr="00C92702">
                              <w:rPr>
                                <w:rFonts w:ascii="Times New Roman" w:eastAsia="DengXian" w:hAnsi="Times New Roman" w:cs="Times New Roman" w:hint="eastAsia"/>
                                <w:sz w:val="20"/>
                                <w:szCs w:val="20"/>
                                <w:lang w:val="x-none"/>
                              </w:rPr>
                              <w:t xml:space="preserve">SCS configuration </w:t>
                            </w:r>
                            <w:r w:rsidRPr="00C92702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val="x-none"/>
                              </w:rPr>
                              <w:t xml:space="preserve">between the SCS configuration of the PDCCH order and the SCS configuration of the corresponding </w:t>
                            </w:r>
                            <w:r w:rsidRPr="00C92702">
                              <w:rPr>
                                <w:rFonts w:ascii="Times New Roman" w:eastAsia="DengXian" w:hAnsi="Times New Roman" w:cs="Times New Roman" w:hint="eastAsia"/>
                                <w:sz w:val="20"/>
                                <w:szCs w:val="20"/>
                                <w:lang w:val="x-none"/>
                              </w:rPr>
                              <w:t>PRACH transmission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</w:p>
                          <w:p w14:paraId="7A1955DC" w14:textId="77777777" w:rsidR="004F014F" w:rsidRPr="00C92702" w:rsidRDefault="004F014F" w:rsidP="004F014F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</w:pP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BWPSwitching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x-none" w:eastAsia="en-US"/>
                                </w:rPr>
                                <m:t>=0</m:t>
                              </m:r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if the active UL BWP does not change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BWPSwitching</m:t>
                                  </m:r>
                                </m:sub>
                              </m:sSub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is defined in [10, TS 38.133] otherwise </w:t>
                            </w:r>
                          </w:p>
                          <w:p w14:paraId="38FFD1A2" w14:textId="77777777" w:rsidR="004F014F" w:rsidRPr="00C92702" w:rsidRDefault="004F014F" w:rsidP="004F014F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Delay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x-none" w:eastAsia="en-US"/>
                                </w:rPr>
                                <m:t>=0.5</m:t>
                              </m:r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msec for FR1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Delay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 w:val="20"/>
                                  <w:szCs w:val="20"/>
                                  <w:lang w:val="x-none" w:eastAsia="en-US"/>
                                </w:rPr>
                                <m:t>=0.25</m:t>
                              </m:r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msec for FR2</w:t>
                            </w:r>
                          </w:p>
                          <w:p w14:paraId="4919FF4E" w14:textId="77777777" w:rsidR="004F014F" w:rsidRPr="00C92702" w:rsidRDefault="004F014F" w:rsidP="004F014F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>-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 w:val="20"/>
                                      <w:szCs w:val="20"/>
                                      <w:lang w:val="x-none" w:eastAsia="en-US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is 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a switching gap duration as 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>defined i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>n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x-none" w:eastAsia="en-US"/>
                              </w:rPr>
                              <w:t xml:space="preserve"> [6, TS 38.214]</w:t>
                            </w:r>
                            <w:r w:rsidRPr="00C9270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48ED6" id="_x0000_s1028" type="#_x0000_t202" style="position:absolute;margin-left:0;margin-top:27.4pt;width:2in;height:2in;z-index:25166336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" filled="f" strokeweight=".5pt">
                <v:textbox style="mso-fit-shape-to-text:t">
                  <w:txbxContent>
                    <w:p w14:paraId="5FE19FFB" w14:textId="4A1FDA2A" w:rsidR="004F014F" w:rsidRPr="00C92702" w:rsidRDefault="004F014F" w:rsidP="004F014F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</w:pPr>
                      <w:r w:rsidRPr="004F014F">
                        <w:rPr>
                          <w:rFonts w:ascii="Times New Roman" w:eastAsia="SimSun" w:hAnsi="Times New Roman" w:cs="Times New Roman"/>
                          <w:b/>
                          <w:bCs/>
                          <w:sz w:val="20"/>
                          <w:szCs w:val="20"/>
                          <w:lang w:val="en-GB" w:eastAsia="en-US"/>
                        </w:rPr>
                        <w:t>Spec 38.213</w:t>
                      </w:r>
                      <w:r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US"/>
                        </w:rPr>
                        <w:br/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>I</w:t>
                      </w:r>
                      <w:r w:rsidRPr="00C92702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>f</w:t>
                      </w:r>
                      <w:r w:rsidRPr="00C9270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 a</w:t>
                      </w:r>
                      <w:r w:rsidRPr="00C92702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US"/>
                        </w:rPr>
                        <w:t>random access procedure</w:t>
                      </w:r>
                      <w:r w:rsidRPr="00C92702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 is </w:t>
                      </w:r>
                      <w:r w:rsidRPr="00C9270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val="en-GB" w:eastAsia="en-US"/>
                        </w:rPr>
                        <w:t>initiated by a</w:t>
                      </w:r>
                      <w:r w:rsidRPr="00C92702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PDCCH 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US"/>
                        </w:rPr>
                        <w:t>order</w:t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, 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the </w:t>
                      </w:r>
                      <w:r w:rsidRPr="00C92702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>UE</w:t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>,</w:t>
                      </w:r>
                      <w:r w:rsidRPr="00C92702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>if requested by higher layers,</w:t>
                      </w:r>
                      <w:r w:rsidRPr="00C92702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>transmit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US"/>
                        </w:rPr>
                        <w:t>s</w:t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a PRACH in the selected PRACH occasion, as described in [11, TS 38.321], for which a time between the last symbol of the PDCCH order reception and the first symbol of the PRACH transmission is larger than or equal to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T,2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en-US"/>
                          </w:rPr>
                          <m:t xml:space="preserve">+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BWPSwitching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Delay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en-GB" w:eastAsia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en-GB" w:eastAsia="en-US"/>
                              </w:rPr>
                              <m:t>switch</m:t>
                            </m:r>
                          </m:sub>
                        </m:sSub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  <w:t xml:space="preserve">msec, where </w:t>
                      </w:r>
                    </w:p>
                    <w:p w14:paraId="6DC35824" w14:textId="77777777" w:rsidR="004F014F" w:rsidRPr="00C92702" w:rsidRDefault="004F014F" w:rsidP="004F014F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</w:pP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T,2</m:t>
                            </m:r>
                          </m:sub>
                        </m:sSub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is a time duration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2</m:t>
                            </m:r>
                          </m:sub>
                        </m:sSub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symbols corresponding to a PUSCH preparation time for UE processing capability 1 [6, TS 38.214]</w:t>
                      </w:r>
                      <w:r w:rsidRPr="00C92702">
                        <w:rPr>
                          <w:rFonts w:ascii="Times New Roman" w:eastAsia="SimSun" w:hAnsi="Times New Roman" w:cs="Times New Roman" w:hint="eastAsia"/>
                          <w:sz w:val="20"/>
                          <w:szCs w:val="20"/>
                          <w:lang w:val="x-none"/>
                        </w:rPr>
                        <w:t xml:space="preserve"> assuming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x-none" w:eastAsia="en-US"/>
                          </w:rPr>
                          <m:t>μ</m:t>
                        </m:r>
                      </m:oMath>
                      <w:r w:rsidRPr="00C92702">
                        <w:rPr>
                          <w:rFonts w:ascii="Times New Roman" w:eastAsia="DengXian" w:hAnsi="Times New Roman" w:cs="Times New Roman" w:hint="eastAsia"/>
                          <w:sz w:val="20"/>
                          <w:szCs w:val="20"/>
                          <w:lang w:val="x-none"/>
                        </w:rPr>
                        <w:t xml:space="preserve"> corresponds to the </w:t>
                      </w:r>
                      <w:r w:rsidRPr="00C92702"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x-none"/>
                        </w:rPr>
                        <w:t xml:space="preserve">smallest </w:t>
                      </w:r>
                      <w:r w:rsidRPr="00C92702">
                        <w:rPr>
                          <w:rFonts w:ascii="Times New Roman" w:eastAsia="DengXian" w:hAnsi="Times New Roman" w:cs="Times New Roman" w:hint="eastAsia"/>
                          <w:sz w:val="20"/>
                          <w:szCs w:val="20"/>
                          <w:lang w:val="x-none"/>
                        </w:rPr>
                        <w:t xml:space="preserve">SCS configuration </w:t>
                      </w:r>
                      <w:r w:rsidRPr="00C92702"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val="x-none"/>
                        </w:rPr>
                        <w:t xml:space="preserve">between the SCS configuration of the PDCCH order and the SCS configuration of the corresponding </w:t>
                      </w:r>
                      <w:r w:rsidRPr="00C92702">
                        <w:rPr>
                          <w:rFonts w:ascii="Times New Roman" w:eastAsia="DengXian" w:hAnsi="Times New Roman" w:cs="Times New Roman" w:hint="eastAsia"/>
                          <w:sz w:val="20"/>
                          <w:szCs w:val="20"/>
                          <w:lang w:val="x-none"/>
                        </w:rPr>
                        <w:t>PRACH transmission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</w:p>
                    <w:p w14:paraId="7A1955DC" w14:textId="77777777" w:rsidR="004F014F" w:rsidRPr="00C92702" w:rsidRDefault="004F014F" w:rsidP="004F014F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</w:pP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BWPSwitching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x-none" w:eastAsia="en-US"/>
                          </w:rPr>
                          <m:t>=0</m:t>
                        </m:r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if the active UL BWP does not change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BWPSwitching</m:t>
                            </m:r>
                          </m:sub>
                        </m:sSub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is defined in [10, TS 38.133] otherwise </w:t>
                      </w:r>
                    </w:p>
                    <w:p w14:paraId="38FFD1A2" w14:textId="77777777" w:rsidR="004F014F" w:rsidRPr="00C92702" w:rsidRDefault="004F014F" w:rsidP="004F014F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</w:pP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Delay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x-none" w:eastAsia="en-US"/>
                          </w:rPr>
                          <m:t>=0.5</m:t>
                        </m:r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msec for FR1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Delay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 w:val="20"/>
                            <w:szCs w:val="20"/>
                            <w:lang w:val="x-none" w:eastAsia="en-US"/>
                          </w:rPr>
                          <m:t>=0.25</m:t>
                        </m:r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msec for FR2</w:t>
                      </w:r>
                    </w:p>
                    <w:p w14:paraId="4919FF4E" w14:textId="77777777" w:rsidR="004F014F" w:rsidRPr="00C92702" w:rsidRDefault="004F014F" w:rsidP="004F014F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</w:pP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>-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 w:val="20"/>
                                <w:szCs w:val="20"/>
                                <w:lang w:val="x-none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 w:val="20"/>
                                <w:szCs w:val="20"/>
                                <w:lang w:val="x-none" w:eastAsia="en-US"/>
                              </w:rPr>
                              <m:t>switch</m:t>
                            </m:r>
                          </m:sub>
                        </m:sSub>
                      </m:oMath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is 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  <w:t xml:space="preserve">a switching gap duration as 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>defined i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  <w:t>n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x-none" w:eastAsia="en-US"/>
                        </w:rPr>
                        <w:t xml:space="preserve"> [6, TS 38.214]</w:t>
                      </w:r>
                      <w:r w:rsidRPr="00C9270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E28FD78" w14:textId="77777777" w:rsidR="004F014F" w:rsidRDefault="004F014F" w:rsidP="00D603F4">
      <w:pPr>
        <w:rPr>
          <w:rFonts w:ascii="Arial" w:hAnsi="Arial" w:cs="Arial"/>
          <w:sz w:val="20"/>
          <w:szCs w:val="20"/>
          <w:lang w:eastAsia="zh-TW"/>
        </w:rPr>
      </w:pPr>
    </w:p>
    <w:p w14:paraId="6E5114F5" w14:textId="146E832C" w:rsidR="00F44B99" w:rsidRDefault="00461073" w:rsidP="00D603F4">
      <w:p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As we known, legacy timing gap only applies on </w:t>
      </w:r>
      <w:r>
        <w:rPr>
          <w:rFonts w:ascii="Arial" w:hAnsi="Arial" w:cs="Arial"/>
          <w:sz w:val="20"/>
          <w:szCs w:val="20"/>
          <w:lang w:eastAsia="zh-TW"/>
        </w:rPr>
        <w:t xml:space="preserve">cell that UE is going to handover </w:t>
      </w:r>
      <w:proofErr w:type="gramStart"/>
      <w:r>
        <w:rPr>
          <w:rFonts w:ascii="Arial" w:hAnsi="Arial" w:cs="Arial"/>
          <w:sz w:val="20"/>
          <w:szCs w:val="20"/>
          <w:lang w:eastAsia="zh-TW"/>
        </w:rPr>
        <w:t>to</w:t>
      </w:r>
      <w:proofErr w:type="gramEnd"/>
      <w:r>
        <w:rPr>
          <w:rFonts w:ascii="Arial" w:hAnsi="Arial" w:cs="Arial"/>
          <w:sz w:val="20"/>
          <w:szCs w:val="20"/>
          <w:lang w:eastAsia="zh-TW"/>
        </w:rPr>
        <w:t xml:space="preserve"> and </w:t>
      </w:r>
      <w:r>
        <w:rPr>
          <w:rFonts w:ascii="Arial" w:hAnsi="Arial" w:cs="Arial"/>
          <w:sz w:val="20"/>
          <w:szCs w:val="20"/>
        </w:rPr>
        <w:t>legacy interruption</w:t>
      </w:r>
      <w:r>
        <w:rPr>
          <w:rFonts w:ascii="Arial" w:hAnsi="Arial" w:cs="Arial"/>
          <w:sz w:val="20"/>
          <w:szCs w:val="20"/>
          <w:lang w:eastAsia="zh-TW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only applies on the serving </w:t>
      </w:r>
      <w:r>
        <w:rPr>
          <w:rFonts w:ascii="Arial" w:hAnsi="Arial" w:cs="Arial"/>
          <w:sz w:val="20"/>
          <w:szCs w:val="20"/>
          <w:lang w:eastAsia="zh-TW"/>
        </w:rPr>
        <w:t>cells.</w:t>
      </w:r>
      <w:r>
        <w:rPr>
          <w:rFonts w:ascii="Arial" w:hAnsi="Arial" w:cs="Arial"/>
          <w:sz w:val="20"/>
          <w:szCs w:val="20"/>
          <w:lang w:eastAsia="zh-TW"/>
        </w:rPr>
        <w:t xml:space="preserve"> </w:t>
      </w:r>
      <w:r w:rsidR="00C92702">
        <w:rPr>
          <w:rFonts w:ascii="Arial" w:hAnsi="Arial" w:cs="Arial"/>
          <w:sz w:val="20"/>
          <w:szCs w:val="20"/>
          <w:lang w:eastAsia="zh-TW"/>
        </w:rPr>
        <w:t xml:space="preserve">For these scenarios, there is no need to consider the receiving timing difference between serving cell and target cell, i.e., RTD value. </w:t>
      </w:r>
      <w:r w:rsidR="005014C5">
        <w:rPr>
          <w:rFonts w:ascii="Arial" w:hAnsi="Arial" w:cs="Arial"/>
          <w:sz w:val="20"/>
          <w:szCs w:val="20"/>
          <w:lang w:eastAsia="zh-TW"/>
        </w:rPr>
        <w:t xml:space="preserve">However, In LTM, the </w:t>
      </w:r>
      <w:r w:rsidR="005014C5" w:rsidRPr="005014C5">
        <w:rPr>
          <w:rFonts w:ascii="Arial" w:hAnsi="Arial" w:cs="Arial"/>
          <w:sz w:val="20"/>
          <w:szCs w:val="20"/>
          <w:lang w:eastAsia="zh-TW"/>
        </w:rPr>
        <w:t>receiving timing difference between serving cell and target ce</w:t>
      </w:r>
      <w:r w:rsidR="005014C5">
        <w:rPr>
          <w:rFonts w:ascii="Arial" w:hAnsi="Arial" w:cs="Arial"/>
          <w:sz w:val="20"/>
          <w:szCs w:val="20"/>
          <w:lang w:eastAsia="zh-TW"/>
        </w:rPr>
        <w:t xml:space="preserve">ll might be larger than 1 CP length. </w:t>
      </w:r>
      <w:r w:rsidR="00F44B99">
        <w:rPr>
          <w:rFonts w:ascii="Arial" w:hAnsi="Arial" w:cs="Arial"/>
          <w:sz w:val="20"/>
          <w:szCs w:val="20"/>
          <w:lang w:eastAsia="zh-TW"/>
        </w:rPr>
        <w:t xml:space="preserve">Both </w:t>
      </w:r>
      <w:r w:rsidR="00F44B99">
        <w:rPr>
          <w:rFonts w:ascii="Arial" w:hAnsi="Arial" w:cs="Arial"/>
          <w:sz w:val="20"/>
          <w:szCs w:val="20"/>
        </w:rPr>
        <w:t xml:space="preserve">timing gap </w:t>
      </w:r>
      <w:r w:rsidR="00F44B99">
        <w:rPr>
          <w:rFonts w:ascii="Arial" w:hAnsi="Arial" w:cs="Arial"/>
          <w:sz w:val="20"/>
          <w:szCs w:val="20"/>
        </w:rPr>
        <w:t xml:space="preserve">and interruption need to consider the RTD impact. </w:t>
      </w:r>
      <w:r>
        <w:rPr>
          <w:rFonts w:ascii="Arial" w:hAnsi="Arial" w:cs="Arial"/>
          <w:sz w:val="20"/>
          <w:szCs w:val="20"/>
        </w:rPr>
        <w:t>For timing gap between DCI and PRACH, a</w:t>
      </w:r>
      <w:r w:rsidR="00F44B99">
        <w:rPr>
          <w:rFonts w:ascii="Arial" w:hAnsi="Arial" w:cs="Arial"/>
          <w:sz w:val="20"/>
          <w:szCs w:val="20"/>
        </w:rPr>
        <w:t>t least t</w:t>
      </w:r>
      <w:r w:rsidR="005014C5">
        <w:rPr>
          <w:rFonts w:ascii="Arial" w:hAnsi="Arial" w:cs="Arial"/>
          <w:sz w:val="20"/>
          <w:szCs w:val="20"/>
          <w:lang w:eastAsia="zh-TW"/>
        </w:rPr>
        <w:t xml:space="preserve">he definition of </w:t>
      </w:r>
      <w:proofErr w:type="spellStart"/>
      <w:r w:rsidR="005014C5">
        <w:rPr>
          <w:rFonts w:ascii="Arial" w:hAnsi="Arial" w:cs="Arial"/>
          <w:sz w:val="20"/>
          <w:szCs w:val="20"/>
          <w:lang w:eastAsia="zh-TW"/>
        </w:rPr>
        <w:t>T</w:t>
      </w:r>
      <w:r w:rsidR="005014C5" w:rsidRPr="005014C5">
        <w:rPr>
          <w:rFonts w:ascii="Arial" w:hAnsi="Arial" w:cs="Arial"/>
          <w:sz w:val="20"/>
          <w:szCs w:val="20"/>
          <w:vertAlign w:val="subscript"/>
          <w:lang w:eastAsia="zh-TW"/>
        </w:rPr>
        <w:t>switch</w:t>
      </w:r>
      <w:proofErr w:type="spellEnd"/>
      <w:r w:rsidR="005014C5">
        <w:rPr>
          <w:rFonts w:ascii="Arial" w:hAnsi="Arial" w:cs="Arial"/>
          <w:sz w:val="20"/>
          <w:szCs w:val="20"/>
          <w:lang w:eastAsia="zh-TW"/>
        </w:rPr>
        <w:t xml:space="preserve"> </w:t>
      </w:r>
      <w:r w:rsidR="005014C5">
        <w:rPr>
          <w:rFonts w:ascii="Arial" w:hAnsi="Arial" w:cs="Arial"/>
          <w:sz w:val="20"/>
          <w:szCs w:val="20"/>
          <w:lang w:eastAsia="zh-TW"/>
        </w:rPr>
        <w:t>and corresponding symbol value need to be modified</w:t>
      </w:r>
      <w:r w:rsidR="00F44B99">
        <w:rPr>
          <w:rFonts w:ascii="Arial" w:hAnsi="Arial" w:cs="Arial"/>
          <w:sz w:val="20"/>
          <w:szCs w:val="20"/>
          <w:lang w:eastAsia="zh-TW"/>
        </w:rPr>
        <w:t xml:space="preserve">. </w:t>
      </w:r>
      <w:r w:rsidR="00F44B99">
        <w:rPr>
          <w:rFonts w:ascii="Arial" w:hAnsi="Arial" w:cs="Arial" w:hint="eastAsia"/>
          <w:sz w:val="20"/>
          <w:szCs w:val="20"/>
          <w:lang w:eastAsia="zh-TW"/>
        </w:rPr>
        <w:t>Th</w:t>
      </w:r>
      <w:r w:rsidR="00F44B99">
        <w:rPr>
          <w:rFonts w:ascii="Arial" w:hAnsi="Arial" w:cs="Arial"/>
          <w:sz w:val="20"/>
          <w:szCs w:val="20"/>
          <w:lang w:eastAsia="zh-TW"/>
        </w:rPr>
        <w:t xml:space="preserve">e exact MRTD value is actually discussed and defined in the RAN4, so we suggest </w:t>
      </w:r>
      <w:proofErr w:type="gramStart"/>
      <w:r w:rsidR="00F44B99">
        <w:rPr>
          <w:rFonts w:ascii="Arial" w:hAnsi="Arial" w:cs="Arial"/>
          <w:sz w:val="20"/>
          <w:szCs w:val="20"/>
          <w:lang w:eastAsia="zh-TW"/>
        </w:rPr>
        <w:t>to send</w:t>
      </w:r>
      <w:proofErr w:type="gramEnd"/>
      <w:r w:rsidR="00F44B99">
        <w:rPr>
          <w:rFonts w:ascii="Arial" w:hAnsi="Arial" w:cs="Arial"/>
          <w:sz w:val="20"/>
          <w:szCs w:val="20"/>
          <w:lang w:eastAsia="zh-TW"/>
        </w:rPr>
        <w:t xml:space="preserve"> an LS to RAN4 to ask </w:t>
      </w:r>
      <w:r w:rsidR="002E6E03">
        <w:rPr>
          <w:rFonts w:ascii="Arial" w:hAnsi="Arial" w:cs="Arial"/>
          <w:sz w:val="20"/>
          <w:szCs w:val="20"/>
          <w:lang w:eastAsia="zh-TW"/>
        </w:rPr>
        <w:t>for its</w:t>
      </w:r>
      <w:r w:rsidR="00F44B99">
        <w:rPr>
          <w:rFonts w:ascii="Arial" w:hAnsi="Arial" w:cs="Arial"/>
          <w:sz w:val="20"/>
          <w:szCs w:val="20"/>
          <w:lang w:eastAsia="zh-TW"/>
        </w:rPr>
        <w:t xml:space="preserve"> evaluation result.</w:t>
      </w:r>
      <w:r w:rsidR="002E6E03">
        <w:rPr>
          <w:rFonts w:ascii="Arial" w:hAnsi="Arial" w:cs="Arial"/>
          <w:sz w:val="20"/>
          <w:szCs w:val="20"/>
          <w:lang w:eastAsia="zh-TW"/>
        </w:rPr>
        <w:t xml:space="preserve"> </w:t>
      </w:r>
      <w:r w:rsidR="00230464">
        <w:rPr>
          <w:rFonts w:ascii="Arial" w:hAnsi="Arial" w:cs="Arial"/>
          <w:sz w:val="20"/>
          <w:szCs w:val="20"/>
          <w:lang w:eastAsia="zh-TW"/>
        </w:rPr>
        <w:t>T</w:t>
      </w:r>
      <w:r w:rsidR="00230464" w:rsidRPr="00230464">
        <w:rPr>
          <w:rFonts w:ascii="Arial" w:hAnsi="Arial" w:cs="Arial"/>
          <w:sz w:val="20"/>
          <w:szCs w:val="20"/>
          <w:lang w:eastAsia="zh-TW"/>
        </w:rPr>
        <w:t>he impact of MRTD on the UL Tx</w:t>
      </w:r>
      <w:r w:rsidR="00230464">
        <w:rPr>
          <w:rFonts w:ascii="Arial" w:hAnsi="Arial" w:cs="Arial"/>
          <w:sz w:val="20"/>
          <w:szCs w:val="20"/>
          <w:lang w:eastAsia="zh-TW"/>
        </w:rPr>
        <w:t xml:space="preserve"> </w:t>
      </w:r>
      <w:r w:rsidR="00230464">
        <w:rPr>
          <w:rFonts w:ascii="Arial" w:hAnsi="Arial" w:cs="Arial"/>
          <w:sz w:val="20"/>
          <w:szCs w:val="20"/>
          <w:lang w:eastAsia="zh-TW"/>
        </w:rPr>
        <w:t>interruption</w:t>
      </w:r>
      <w:r w:rsidR="00230464" w:rsidRPr="00230464">
        <w:rPr>
          <w:rFonts w:ascii="Arial" w:hAnsi="Arial" w:cs="Arial"/>
          <w:sz w:val="20"/>
          <w:szCs w:val="20"/>
          <w:lang w:eastAsia="zh-TW"/>
        </w:rPr>
        <w:t xml:space="preserve"> of serving CCs can be deferred since currently RAN2 is not sure whether to maintain CA during the LTM process.</w:t>
      </w:r>
    </w:p>
    <w:p w14:paraId="3EB65A0E" w14:textId="65622843" w:rsidR="00C92702" w:rsidRPr="002E6E03" w:rsidRDefault="00F44B99" w:rsidP="00F44B99">
      <w:pPr>
        <w:pStyle w:val="Caption"/>
        <w:rPr>
          <w:rFonts w:ascii="Arial" w:hAnsi="Arial" w:cs="Arial"/>
          <w:i/>
          <w:sz w:val="22"/>
          <w:szCs w:val="22"/>
        </w:rPr>
      </w:pPr>
      <w:bookmarkStart w:id="21" w:name="_Ref131784428"/>
      <w:r w:rsidRPr="002E6E03">
        <w:rPr>
          <w:rFonts w:ascii="Arial" w:hAnsi="Arial" w:cs="Arial"/>
          <w:i/>
          <w:sz w:val="22"/>
          <w:szCs w:val="22"/>
        </w:rPr>
        <w:t xml:space="preserve">Proposal </w:t>
      </w:r>
      <w:r w:rsidRPr="002E6E03">
        <w:rPr>
          <w:rFonts w:ascii="Arial" w:hAnsi="Arial" w:cs="Arial"/>
          <w:i/>
          <w:sz w:val="22"/>
          <w:szCs w:val="22"/>
        </w:rPr>
        <w:fldChar w:fldCharType="begin"/>
      </w:r>
      <w:r w:rsidRPr="002E6E0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2E6E03">
        <w:rPr>
          <w:rFonts w:ascii="Arial" w:hAnsi="Arial" w:cs="Arial"/>
          <w:i/>
          <w:sz w:val="22"/>
          <w:szCs w:val="22"/>
        </w:rPr>
        <w:fldChar w:fldCharType="separate"/>
      </w:r>
      <w:r w:rsidR="00230464">
        <w:rPr>
          <w:rFonts w:ascii="Arial" w:hAnsi="Arial" w:cs="Arial"/>
          <w:i/>
          <w:noProof/>
          <w:sz w:val="22"/>
          <w:szCs w:val="22"/>
        </w:rPr>
        <w:t>5</w:t>
      </w:r>
      <w:r w:rsidRPr="002E6E03">
        <w:rPr>
          <w:rFonts w:ascii="Arial" w:hAnsi="Arial" w:cs="Arial"/>
          <w:i/>
          <w:sz w:val="22"/>
          <w:szCs w:val="22"/>
        </w:rPr>
        <w:fldChar w:fldCharType="end"/>
      </w:r>
      <w:r w:rsidRPr="002E6E03">
        <w:rPr>
          <w:rFonts w:ascii="Arial" w:hAnsi="Arial" w:cs="Arial"/>
          <w:i/>
          <w:sz w:val="22"/>
          <w:szCs w:val="22"/>
        </w:rPr>
        <w:t xml:space="preserve">: </w:t>
      </w:r>
      <w:r w:rsidR="002E6E03" w:rsidRPr="002E6E03">
        <w:rPr>
          <w:rFonts w:ascii="Arial" w:hAnsi="Arial" w:cs="Arial"/>
          <w:i/>
          <w:sz w:val="22"/>
          <w:szCs w:val="22"/>
        </w:rPr>
        <w:t>Introduce MRTD in</w:t>
      </w:r>
      <w:r w:rsidR="002E6E03">
        <w:rPr>
          <w:rFonts w:ascii="Arial" w:hAnsi="Arial" w:cs="Arial"/>
          <w:i/>
          <w:sz w:val="22"/>
          <w:szCs w:val="22"/>
        </w:rPr>
        <w:t>to the</w:t>
      </w:r>
      <w:r w:rsidR="002E6E03" w:rsidRPr="002E6E03">
        <w:rPr>
          <w:rFonts w:ascii="Arial" w:hAnsi="Arial" w:cs="Arial"/>
          <w:i/>
          <w:sz w:val="22"/>
          <w:szCs w:val="22"/>
        </w:rPr>
        <w:t xml:space="preserve"> time gap between DCI and PRACH, send LS to RAN4 to ask for its </w:t>
      </w:r>
      <w:r w:rsidR="002E6E03">
        <w:rPr>
          <w:rFonts w:ascii="Arial" w:hAnsi="Arial" w:cs="Arial"/>
          <w:i/>
          <w:sz w:val="22"/>
          <w:szCs w:val="22"/>
        </w:rPr>
        <w:t>evaluated</w:t>
      </w:r>
      <w:r w:rsidR="002E6E03" w:rsidRPr="002E6E03">
        <w:rPr>
          <w:rFonts w:ascii="Arial" w:hAnsi="Arial" w:cs="Arial"/>
          <w:i/>
          <w:sz w:val="22"/>
          <w:szCs w:val="22"/>
        </w:rPr>
        <w:t xml:space="preserve"> MRTD value</w:t>
      </w:r>
      <w:bookmarkEnd w:id="21"/>
    </w:p>
    <w:p w14:paraId="066EEFEB" w14:textId="469C6F1D" w:rsidR="00C92702" w:rsidRDefault="00C92702" w:rsidP="00D603F4">
      <w:pPr>
        <w:rPr>
          <w:rFonts w:ascii="Arial" w:hAnsi="Arial" w:cs="Arial" w:hint="eastAsia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 xml:space="preserve"> </w:t>
      </w:r>
    </w:p>
    <w:p w14:paraId="51FB663A" w14:textId="77777777" w:rsidR="00FC0872" w:rsidRDefault="00FC0872" w:rsidP="00156CB0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3"/>
    <w:bookmarkEnd w:id="4"/>
    <w:bookmarkEnd w:id="5"/>
    <w:bookmarkEnd w:id="6"/>
    <w:bookmarkEnd w:id="7"/>
    <w:p w14:paraId="245A9E03" w14:textId="1F22297D" w:rsidR="001A5AD5" w:rsidRPr="007D3999" w:rsidRDefault="00C67B54" w:rsidP="00C67B54">
      <w:pPr>
        <w:pStyle w:val="Heading1"/>
        <w:ind w:left="0" w:firstLine="0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lastRenderedPageBreak/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2FB340CA" w14:textId="6C63642B" w:rsidR="00FE0617" w:rsidRDefault="00FE0617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 w:rsidR="006F0311">
        <w:rPr>
          <w:rFonts w:cs="Arial"/>
          <w:sz w:val="24"/>
        </w:rPr>
        <w:t>we have following observations</w:t>
      </w:r>
    </w:p>
    <w:p w14:paraId="0C5883E2" w14:textId="68FD4761" w:rsidR="00FC50DC" w:rsidRPr="008C6180" w:rsidRDefault="0004318E" w:rsidP="00794C31">
      <w:pPr>
        <w:pStyle w:val="TAL"/>
        <w:rPr>
          <w:rFonts w:cs="Arial"/>
          <w:b/>
          <w:i/>
          <w:sz w:val="22"/>
        </w:rPr>
      </w:pPr>
      <w:r>
        <w:rPr>
          <w:rFonts w:cs="Arial"/>
          <w:b/>
          <w:i/>
          <w:sz w:val="22"/>
        </w:rPr>
        <w:fldChar w:fldCharType="begin"/>
      </w:r>
      <w:r>
        <w:rPr>
          <w:rFonts w:cs="Arial"/>
          <w:b/>
          <w:i/>
          <w:sz w:val="22"/>
        </w:rPr>
        <w:instrText xml:space="preserve"> REF _Ref131776829 \h </w:instrText>
      </w:r>
      <w:r>
        <w:rPr>
          <w:rFonts w:cs="Arial"/>
          <w:b/>
          <w:i/>
          <w:sz w:val="22"/>
        </w:rPr>
      </w:r>
      <w:r>
        <w:rPr>
          <w:rFonts w:cs="Arial"/>
          <w:b/>
          <w:i/>
          <w:sz w:val="22"/>
        </w:rPr>
        <w:instrText xml:space="preserve"> \* MERGEFORMAT </w:instrText>
      </w:r>
      <w:r>
        <w:rPr>
          <w:rFonts w:cs="Arial"/>
          <w:b/>
          <w:i/>
          <w:sz w:val="22"/>
        </w:rPr>
        <w:fldChar w:fldCharType="separate"/>
      </w:r>
      <w:r w:rsidR="00230464" w:rsidRPr="00230464">
        <w:rPr>
          <w:rFonts w:cs="Arial"/>
          <w:b/>
          <w:i/>
          <w:sz w:val="22"/>
        </w:rPr>
        <w:t xml:space="preserve">Observation 1: </w:t>
      </w:r>
      <w:r w:rsidR="00230464" w:rsidRPr="00230464">
        <w:rPr>
          <w:rFonts w:cs="Arial"/>
          <w:b/>
          <w:i/>
          <w:sz w:val="22"/>
        </w:rPr>
        <w:t>The reserved bit(s) in DCI format 1_0 for PDCCH order</w:t>
      </w:r>
      <w:r w:rsidR="00230464" w:rsidRPr="00230464">
        <w:rPr>
          <w:rFonts w:cs="Arial"/>
          <w:b/>
          <w:i/>
          <w:sz w:val="22"/>
        </w:rPr>
        <w:t xml:space="preserve"> is not long enough to carry the entire cell identity</w:t>
      </w:r>
      <w:r>
        <w:rPr>
          <w:rFonts w:cs="Arial"/>
          <w:b/>
          <w:i/>
          <w:sz w:val="22"/>
        </w:rPr>
        <w:fldChar w:fldCharType="end"/>
      </w:r>
    </w:p>
    <w:p w14:paraId="70BC8F5E" w14:textId="77777777" w:rsidR="00F2211F" w:rsidRDefault="00F2211F" w:rsidP="00794C31">
      <w:pPr>
        <w:pStyle w:val="TAL"/>
        <w:rPr>
          <w:rFonts w:cs="Arial"/>
          <w:sz w:val="24"/>
        </w:rPr>
      </w:pPr>
    </w:p>
    <w:p w14:paraId="2FA5BBB7" w14:textId="0F595272" w:rsidR="004E2B20" w:rsidRDefault="006F0311" w:rsidP="00794C31">
      <w:pPr>
        <w:pStyle w:val="TAL"/>
        <w:rPr>
          <w:rFonts w:cs="Arial"/>
          <w:b/>
          <w:i/>
          <w:sz w:val="22"/>
        </w:rPr>
      </w:pPr>
      <w:r>
        <w:rPr>
          <w:rFonts w:cs="Arial"/>
          <w:sz w:val="24"/>
        </w:rPr>
        <w:t xml:space="preserve">and we </w:t>
      </w:r>
      <w:r w:rsidRPr="0099673F">
        <w:rPr>
          <w:rFonts w:cs="Arial"/>
          <w:sz w:val="24"/>
        </w:rPr>
        <w:t>propose</w:t>
      </w:r>
    </w:p>
    <w:p w14:paraId="2CC5F2AD" w14:textId="099CE538" w:rsidR="00F2211F" w:rsidRDefault="00F2211F" w:rsidP="00F2211F">
      <w:pPr>
        <w:pStyle w:val="TAL"/>
        <w:rPr>
          <w:rFonts w:cs="Arial"/>
          <w:b/>
          <w:i/>
          <w:sz w:val="22"/>
        </w:rPr>
      </w:pPr>
      <w:r>
        <w:rPr>
          <w:rFonts w:cs="Arial"/>
          <w:b/>
          <w:i/>
          <w:sz w:val="22"/>
        </w:rPr>
        <w:fldChar w:fldCharType="begin"/>
      </w:r>
      <w:r>
        <w:rPr>
          <w:rFonts w:cs="Arial"/>
          <w:b/>
          <w:i/>
          <w:sz w:val="22"/>
        </w:rPr>
        <w:instrText xml:space="preserve"> REF _Ref131784417 \h </w:instrText>
      </w:r>
      <w:r>
        <w:rPr>
          <w:rFonts w:cs="Arial"/>
          <w:b/>
          <w:i/>
          <w:sz w:val="22"/>
        </w:rPr>
      </w:r>
      <w:r>
        <w:rPr>
          <w:rFonts w:cs="Arial"/>
          <w:b/>
          <w:i/>
          <w:sz w:val="22"/>
        </w:rPr>
        <w:instrText xml:space="preserve"> \* MERGEFORMAT </w:instrText>
      </w:r>
      <w:r>
        <w:rPr>
          <w:rFonts w:cs="Arial"/>
          <w:b/>
          <w:i/>
          <w:sz w:val="22"/>
        </w:rPr>
        <w:fldChar w:fldCharType="separate"/>
      </w:r>
      <w:r w:rsidR="00230464" w:rsidRPr="00230464">
        <w:rPr>
          <w:rFonts w:cs="Arial"/>
          <w:b/>
          <w:i/>
          <w:sz w:val="22"/>
        </w:rPr>
        <w:t xml:space="preserve">Proposal </w:t>
      </w:r>
      <w:r w:rsidR="00230464" w:rsidRPr="00230464">
        <w:rPr>
          <w:rFonts w:cs="Arial"/>
          <w:b/>
          <w:i/>
          <w:sz w:val="22"/>
        </w:rPr>
        <w:t xml:space="preserve">1: The </w:t>
      </w:r>
      <w:r w:rsidR="00230464" w:rsidRPr="00230464">
        <w:rPr>
          <w:rFonts w:cs="Arial"/>
          <w:b/>
          <w:i/>
          <w:sz w:val="22"/>
        </w:rPr>
        <w:t xml:space="preserve">cell identity is implicitly indicated by indicating the TCI state ID or the index of the activated TCI state in the DCI format 1_0 of the PDCCH order </w:t>
      </w:r>
      <w:r>
        <w:rPr>
          <w:rFonts w:cs="Arial"/>
          <w:b/>
          <w:i/>
          <w:sz w:val="22"/>
        </w:rPr>
        <w:fldChar w:fldCharType="end"/>
      </w:r>
    </w:p>
    <w:p w14:paraId="1123B3B8" w14:textId="4FEF8EE0" w:rsidR="00F2211F" w:rsidRDefault="00F2211F" w:rsidP="00F2211F">
      <w:pPr>
        <w:pStyle w:val="TAL"/>
        <w:rPr>
          <w:rFonts w:cs="Arial"/>
          <w:b/>
          <w:i/>
          <w:sz w:val="22"/>
        </w:rPr>
      </w:pPr>
      <w:r>
        <w:rPr>
          <w:rFonts w:cs="Arial"/>
          <w:b/>
          <w:i/>
          <w:sz w:val="22"/>
        </w:rPr>
        <w:fldChar w:fldCharType="begin"/>
      </w:r>
      <w:r>
        <w:rPr>
          <w:rFonts w:cs="Arial"/>
          <w:b/>
          <w:i/>
          <w:sz w:val="22"/>
        </w:rPr>
        <w:instrText xml:space="preserve"> REF _Ref131784423 \h </w:instrText>
      </w:r>
      <w:r>
        <w:rPr>
          <w:rFonts w:cs="Arial"/>
          <w:b/>
          <w:i/>
          <w:sz w:val="22"/>
        </w:rPr>
      </w:r>
      <w:r>
        <w:rPr>
          <w:rFonts w:cs="Arial"/>
          <w:b/>
          <w:i/>
          <w:sz w:val="22"/>
        </w:rPr>
        <w:instrText xml:space="preserve"> \* MERGEFORMAT </w:instrText>
      </w:r>
      <w:r>
        <w:rPr>
          <w:rFonts w:cs="Arial"/>
          <w:b/>
          <w:i/>
          <w:sz w:val="22"/>
        </w:rPr>
        <w:fldChar w:fldCharType="separate"/>
      </w:r>
      <w:r w:rsidR="00230464" w:rsidRPr="00230464">
        <w:rPr>
          <w:rFonts w:cs="Arial"/>
          <w:b/>
          <w:i/>
          <w:sz w:val="22"/>
        </w:rPr>
        <w:t xml:space="preserve">Proposal </w:t>
      </w:r>
      <w:r w:rsidR="00230464" w:rsidRPr="00230464">
        <w:rPr>
          <w:rFonts w:cs="Arial"/>
          <w:b/>
          <w:i/>
          <w:sz w:val="22"/>
        </w:rPr>
        <w:t>2</w:t>
      </w:r>
      <w:r w:rsidR="00230464" w:rsidRPr="00230464">
        <w:rPr>
          <w:rFonts w:cs="Arial"/>
          <w:b/>
          <w:i/>
          <w:sz w:val="22"/>
        </w:rPr>
        <w:t>:</w:t>
      </w:r>
      <w:r w:rsidR="00230464" w:rsidRPr="00230464">
        <w:rPr>
          <w:rFonts w:cs="Arial"/>
          <w:b/>
          <w:i/>
          <w:sz w:val="22"/>
        </w:rPr>
        <w:t xml:space="preserve"> </w:t>
      </w:r>
      <w:r w:rsidR="00230464" w:rsidRPr="00230464">
        <w:rPr>
          <w:rFonts w:cs="Arial"/>
          <w:b/>
          <w:i/>
          <w:sz w:val="22"/>
        </w:rPr>
        <w:t xml:space="preserve">For PDCCH </w:t>
      </w:r>
      <w:proofErr w:type="gramStart"/>
      <w:r w:rsidR="00230464" w:rsidRPr="00230464">
        <w:rPr>
          <w:rFonts w:cs="Arial"/>
          <w:b/>
          <w:i/>
          <w:sz w:val="22"/>
        </w:rPr>
        <w:t>ordered-RACH</w:t>
      </w:r>
      <w:proofErr w:type="gramEnd"/>
      <w:r w:rsidR="00230464" w:rsidRPr="00230464">
        <w:rPr>
          <w:rFonts w:cs="Arial"/>
          <w:b/>
          <w:i/>
          <w:sz w:val="22"/>
        </w:rPr>
        <w:t xml:space="preserve"> for candidate cell(s), if reception of RAR is not configured (without RAR) and </w:t>
      </w:r>
      <w:r w:rsidR="00230464" w:rsidRPr="00230464">
        <w:rPr>
          <w:rFonts w:cs="Arial"/>
          <w:b/>
          <w:i/>
          <w:sz w:val="22"/>
        </w:rPr>
        <w:t>t</w:t>
      </w:r>
      <w:r w:rsidR="00230464" w:rsidRPr="00230464">
        <w:rPr>
          <w:rFonts w:cs="Arial"/>
          <w:b/>
          <w:i/>
          <w:sz w:val="22"/>
        </w:rPr>
        <w:t>he re-transmission is triggered by N</w:t>
      </w:r>
      <w:r w:rsidR="00230464" w:rsidRPr="00230464">
        <w:rPr>
          <w:rFonts w:cs="Arial"/>
          <w:b/>
          <w:i/>
          <w:sz w:val="22"/>
        </w:rPr>
        <w:t>etwork, w</w:t>
      </w:r>
      <w:r w:rsidR="00230464" w:rsidRPr="00230464">
        <w:rPr>
          <w:rFonts w:cs="Arial"/>
          <w:b/>
          <w:i/>
          <w:sz w:val="22"/>
        </w:rPr>
        <w:t>hether the UE should perform power ramp</w:t>
      </w:r>
      <w:r w:rsidR="00230464" w:rsidRPr="00230464">
        <w:rPr>
          <w:rFonts w:cs="Arial"/>
          <w:b/>
          <w:i/>
          <w:sz w:val="22"/>
        </w:rPr>
        <w:t>ing</w:t>
      </w:r>
      <w:r w:rsidR="00230464" w:rsidRPr="00230464">
        <w:rPr>
          <w:rFonts w:cs="Arial"/>
          <w:b/>
          <w:i/>
          <w:sz w:val="22"/>
        </w:rPr>
        <w:t xml:space="preserve"> </w:t>
      </w:r>
      <w:r w:rsidR="00230464" w:rsidRPr="00230464">
        <w:rPr>
          <w:rFonts w:cs="Arial"/>
          <w:b/>
          <w:i/>
          <w:sz w:val="22"/>
        </w:rPr>
        <w:t xml:space="preserve">and/or reserve the counter value for power ramping are </w:t>
      </w:r>
      <w:r w:rsidR="00230464" w:rsidRPr="00230464">
        <w:rPr>
          <w:rFonts w:cs="Arial"/>
          <w:b/>
          <w:i/>
          <w:sz w:val="22"/>
        </w:rPr>
        <w:t xml:space="preserve">configured </w:t>
      </w:r>
      <w:r w:rsidR="00230464" w:rsidRPr="00230464">
        <w:rPr>
          <w:rFonts w:cs="Arial"/>
          <w:b/>
          <w:i/>
          <w:sz w:val="22"/>
        </w:rPr>
        <w:t>in RRC</w:t>
      </w:r>
      <w:r w:rsidR="00230464" w:rsidRPr="00230464">
        <w:rPr>
          <w:rFonts w:cs="Arial"/>
          <w:b/>
          <w:i/>
          <w:sz w:val="22"/>
        </w:rPr>
        <w:t xml:space="preserve"> or indicated in the PDCCH ordered</w:t>
      </w:r>
      <w:r>
        <w:rPr>
          <w:rFonts w:cs="Arial"/>
          <w:b/>
          <w:i/>
          <w:sz w:val="22"/>
        </w:rPr>
        <w:fldChar w:fldCharType="end"/>
      </w:r>
    </w:p>
    <w:p w14:paraId="67692859" w14:textId="77777777" w:rsidR="00230464" w:rsidRPr="00230464" w:rsidRDefault="00F2211F" w:rsidP="00230464">
      <w:pPr>
        <w:pStyle w:val="TAL"/>
        <w:rPr>
          <w:rFonts w:cs="Arial"/>
          <w:b/>
          <w:i/>
          <w:sz w:val="22"/>
        </w:rPr>
      </w:pPr>
      <w:r>
        <w:rPr>
          <w:rFonts w:cs="Arial"/>
          <w:b/>
          <w:i/>
          <w:sz w:val="22"/>
        </w:rPr>
        <w:fldChar w:fldCharType="begin"/>
      </w:r>
      <w:r>
        <w:rPr>
          <w:rFonts w:cs="Arial"/>
          <w:b/>
          <w:i/>
          <w:sz w:val="22"/>
        </w:rPr>
        <w:instrText xml:space="preserve"> REF _Ref131784425 \h </w:instrText>
      </w:r>
      <w:r>
        <w:rPr>
          <w:rFonts w:cs="Arial"/>
          <w:b/>
          <w:i/>
          <w:sz w:val="22"/>
        </w:rPr>
      </w:r>
      <w:r>
        <w:rPr>
          <w:rFonts w:cs="Arial"/>
          <w:b/>
          <w:i/>
          <w:sz w:val="22"/>
        </w:rPr>
        <w:instrText xml:space="preserve"> \* MERGEFORMAT </w:instrText>
      </w:r>
      <w:r>
        <w:rPr>
          <w:rFonts w:cs="Arial"/>
          <w:b/>
          <w:i/>
          <w:sz w:val="22"/>
        </w:rPr>
        <w:fldChar w:fldCharType="separate"/>
      </w:r>
      <w:r w:rsidR="00230464" w:rsidRPr="00230464">
        <w:rPr>
          <w:rFonts w:cs="Arial"/>
          <w:b/>
          <w:i/>
          <w:sz w:val="22"/>
        </w:rPr>
        <w:t xml:space="preserve">Proposal </w:t>
      </w:r>
      <w:r w:rsidR="00230464" w:rsidRPr="00230464">
        <w:rPr>
          <w:rFonts w:cs="Arial"/>
          <w:b/>
          <w:i/>
          <w:sz w:val="22"/>
        </w:rPr>
        <w:t>3</w:t>
      </w:r>
      <w:r w:rsidR="00230464" w:rsidRPr="00230464">
        <w:rPr>
          <w:rFonts w:cs="Arial"/>
          <w:b/>
          <w:i/>
          <w:sz w:val="22"/>
        </w:rPr>
        <w:t xml:space="preserve">: For PDCCH </w:t>
      </w:r>
      <w:proofErr w:type="gramStart"/>
      <w:r w:rsidR="00230464" w:rsidRPr="00230464">
        <w:rPr>
          <w:rFonts w:cs="Arial"/>
          <w:b/>
          <w:i/>
          <w:sz w:val="22"/>
        </w:rPr>
        <w:t>ordered-RACH</w:t>
      </w:r>
      <w:proofErr w:type="gramEnd"/>
      <w:r w:rsidR="00230464" w:rsidRPr="00230464">
        <w:rPr>
          <w:rFonts w:cs="Arial"/>
          <w:b/>
          <w:i/>
          <w:sz w:val="22"/>
        </w:rPr>
        <w:t xml:space="preserve"> for candidate cell(s), if reception of RAR is not configured (without RAR) and UE autonomous </w:t>
      </w:r>
      <w:r w:rsidR="00230464" w:rsidRPr="00230464">
        <w:rPr>
          <w:rFonts w:cs="Arial"/>
          <w:b/>
          <w:i/>
          <w:sz w:val="22"/>
        </w:rPr>
        <w:t>r</w:t>
      </w:r>
      <w:r w:rsidR="00230464" w:rsidRPr="00230464">
        <w:rPr>
          <w:rFonts w:cs="Arial"/>
          <w:b/>
          <w:i/>
          <w:sz w:val="22"/>
        </w:rPr>
        <w:t xml:space="preserve">e-transmission </w:t>
      </w:r>
      <w:r w:rsidR="00230464" w:rsidRPr="00230464">
        <w:rPr>
          <w:rFonts w:cs="Arial"/>
          <w:b/>
          <w:i/>
          <w:sz w:val="22"/>
        </w:rPr>
        <w:t xml:space="preserve">is allowed, </w:t>
      </w:r>
    </w:p>
    <w:p w14:paraId="483DC2F6" w14:textId="77777777" w:rsidR="00230464" w:rsidRPr="00230464" w:rsidRDefault="00230464" w:rsidP="0069076C">
      <w:pPr>
        <w:pStyle w:val="TAL"/>
        <w:numPr>
          <w:ilvl w:val="0"/>
          <w:numId w:val="6"/>
        </w:numPr>
        <w:rPr>
          <w:rFonts w:cs="Arial"/>
          <w:b/>
          <w:i/>
          <w:sz w:val="22"/>
        </w:rPr>
      </w:pPr>
      <w:r w:rsidRPr="00230464">
        <w:rPr>
          <w:rFonts w:cs="Arial"/>
          <w:b/>
          <w:i/>
          <w:sz w:val="22"/>
        </w:rPr>
        <w:t xml:space="preserve">UE </w:t>
      </w:r>
      <w:r w:rsidRPr="00230464">
        <w:rPr>
          <w:rFonts w:cs="Arial"/>
          <w:b/>
          <w:i/>
          <w:sz w:val="22"/>
        </w:rPr>
        <w:t>transmits PRACH for N times, where the value of N is configured in RRC or indicated in the PDCCH ordered</w:t>
      </w:r>
      <w:r w:rsidRPr="00230464">
        <w:rPr>
          <w:rFonts w:cs="Arial"/>
          <w:b/>
          <w:i/>
          <w:sz w:val="22"/>
        </w:rPr>
        <w:t xml:space="preserve"> and </w:t>
      </w:r>
    </w:p>
    <w:p w14:paraId="507552A6" w14:textId="6BB233AD" w:rsidR="00F2211F" w:rsidRDefault="00230464" w:rsidP="0069076C">
      <w:pPr>
        <w:pStyle w:val="TAL"/>
        <w:numPr>
          <w:ilvl w:val="0"/>
          <w:numId w:val="6"/>
        </w:numPr>
        <w:rPr>
          <w:rFonts w:cs="Arial"/>
          <w:b/>
          <w:i/>
          <w:sz w:val="22"/>
        </w:rPr>
      </w:pPr>
      <w:r w:rsidRPr="00230464">
        <w:rPr>
          <w:rFonts w:cs="Arial"/>
          <w:b/>
          <w:i/>
          <w:sz w:val="22"/>
        </w:rPr>
        <w:t xml:space="preserve">Whether </w:t>
      </w:r>
      <w:r w:rsidRPr="00230464">
        <w:rPr>
          <w:rFonts w:cs="Arial"/>
          <w:b/>
          <w:i/>
          <w:sz w:val="22"/>
        </w:rPr>
        <w:t>the UE should perform power ramping is configured in RRC or indicated in the PDCCH ordered</w:t>
      </w:r>
      <w:r w:rsidR="00F2211F">
        <w:rPr>
          <w:rFonts w:cs="Arial"/>
          <w:b/>
          <w:i/>
          <w:sz w:val="22"/>
        </w:rPr>
        <w:fldChar w:fldCharType="end"/>
      </w:r>
    </w:p>
    <w:p w14:paraId="6EC7A9EA" w14:textId="77777777" w:rsidR="00230464" w:rsidRDefault="00F2211F" w:rsidP="00AE177C">
      <w:pPr>
        <w:rPr>
          <w:rFonts w:ascii="Arial" w:eastAsia="SimSun" w:hAnsi="Arial" w:cs="Arial"/>
          <w:b/>
          <w:i/>
        </w:rPr>
      </w:pPr>
      <w:r>
        <w:rPr>
          <w:rFonts w:cs="Arial"/>
          <w:b/>
          <w:i/>
        </w:rPr>
        <w:fldChar w:fldCharType="begin"/>
      </w:r>
      <w:r>
        <w:rPr>
          <w:rFonts w:cs="Arial"/>
          <w:b/>
          <w:i/>
        </w:rPr>
        <w:instrText xml:space="preserve"> REF _Ref131784426 \h </w:instrText>
      </w:r>
      <w:r>
        <w:rPr>
          <w:rFonts w:cs="Arial"/>
          <w:b/>
          <w:i/>
        </w:rPr>
      </w:r>
      <w:r>
        <w:rPr>
          <w:rFonts w:cs="Arial"/>
          <w:b/>
          <w:i/>
        </w:rPr>
        <w:fldChar w:fldCharType="separate"/>
      </w:r>
      <w:r w:rsidR="00230464" w:rsidRPr="00741056">
        <w:rPr>
          <w:rFonts w:ascii="Arial" w:eastAsia="SimSun" w:hAnsi="Arial" w:cs="Arial"/>
          <w:b/>
          <w:i/>
        </w:rPr>
        <w:t xml:space="preserve">Proposal </w:t>
      </w:r>
      <w:r w:rsidR="00230464">
        <w:rPr>
          <w:rFonts w:ascii="Arial" w:eastAsia="SimSun" w:hAnsi="Arial" w:cs="Arial"/>
          <w:b/>
          <w:i/>
          <w:noProof/>
        </w:rPr>
        <w:t>4</w:t>
      </w:r>
      <w:r w:rsidR="00230464" w:rsidRPr="00741056">
        <w:rPr>
          <w:rFonts w:ascii="Arial" w:eastAsia="SimSun" w:hAnsi="Arial" w:cs="Arial"/>
          <w:b/>
          <w:i/>
        </w:rPr>
        <w:t xml:space="preserve">: </w:t>
      </w:r>
      <w:r w:rsidR="00230464" w:rsidRPr="00AE177C">
        <w:rPr>
          <w:rFonts w:ascii="Arial" w:eastAsia="SimSun" w:hAnsi="Arial" w:cs="Arial"/>
          <w:b/>
          <w:i/>
        </w:rPr>
        <w:t xml:space="preserve">For PDCCH </w:t>
      </w:r>
      <w:proofErr w:type="gramStart"/>
      <w:r w:rsidR="00230464" w:rsidRPr="00AE177C">
        <w:rPr>
          <w:rFonts w:ascii="Arial" w:eastAsia="SimSun" w:hAnsi="Arial" w:cs="Arial"/>
          <w:b/>
          <w:i/>
        </w:rPr>
        <w:t>ordered-RACH</w:t>
      </w:r>
      <w:proofErr w:type="gramEnd"/>
      <w:r w:rsidR="00230464" w:rsidRPr="00AE177C">
        <w:rPr>
          <w:rFonts w:ascii="Arial" w:eastAsia="SimSun" w:hAnsi="Arial" w:cs="Arial"/>
          <w:b/>
          <w:i/>
        </w:rPr>
        <w:t xml:space="preserve"> for candidate cell(s), if reception of RAR is configured</w:t>
      </w:r>
      <w:r w:rsidR="00230464">
        <w:rPr>
          <w:rFonts w:ascii="Arial" w:eastAsia="SimSun" w:hAnsi="Arial" w:cs="Arial"/>
          <w:b/>
          <w:i/>
        </w:rPr>
        <w:t xml:space="preserve"> </w:t>
      </w:r>
      <w:r w:rsidR="00230464" w:rsidRPr="00AE177C">
        <w:rPr>
          <w:rFonts w:ascii="Arial" w:eastAsia="SimSun" w:hAnsi="Arial" w:cs="Arial"/>
          <w:b/>
          <w:i/>
        </w:rPr>
        <w:t>(with RAR)</w:t>
      </w:r>
      <w:r w:rsidR="00230464">
        <w:rPr>
          <w:rFonts w:ascii="Arial" w:eastAsia="SimSun" w:hAnsi="Arial" w:cs="Arial"/>
          <w:b/>
          <w:i/>
        </w:rPr>
        <w:t xml:space="preserve">, the </w:t>
      </w:r>
      <w:r w:rsidR="00230464" w:rsidRPr="00AE177C">
        <w:rPr>
          <w:rFonts w:ascii="Arial" w:eastAsia="SimSun" w:hAnsi="Arial" w:cs="Arial"/>
          <w:b/>
          <w:i/>
        </w:rPr>
        <w:t>content of RAR</w:t>
      </w:r>
      <w:r w:rsidR="00230464">
        <w:rPr>
          <w:rFonts w:ascii="Arial" w:eastAsia="SimSun" w:hAnsi="Arial" w:cs="Arial"/>
          <w:b/>
          <w:i/>
        </w:rPr>
        <w:t xml:space="preserve"> should include</w:t>
      </w:r>
    </w:p>
    <w:p w14:paraId="7CCE7322" w14:textId="77777777" w:rsidR="00230464" w:rsidRDefault="00230464" w:rsidP="0069076C">
      <w:pPr>
        <w:pStyle w:val="ListParagraph"/>
        <w:numPr>
          <w:ilvl w:val="0"/>
          <w:numId w:val="7"/>
        </w:numPr>
        <w:rPr>
          <w:rFonts w:ascii="Arial" w:eastAsia="SimSun" w:hAnsi="Arial" w:cs="Arial"/>
          <w:b/>
          <w:i/>
        </w:rPr>
      </w:pPr>
      <w:r w:rsidRPr="003235BC">
        <w:rPr>
          <w:rFonts w:ascii="Arial" w:eastAsia="SimSun" w:hAnsi="Arial" w:cs="Arial"/>
          <w:b/>
          <w:i/>
        </w:rPr>
        <w:t>TA of candidate cell</w:t>
      </w:r>
      <w:r w:rsidRPr="003235BC">
        <w:rPr>
          <w:rFonts w:ascii="Arial" w:eastAsia="SimSun" w:hAnsi="Arial" w:cs="Arial"/>
          <w:b/>
          <w:i/>
        </w:rPr>
        <w:t xml:space="preserve">, </w:t>
      </w:r>
    </w:p>
    <w:p w14:paraId="1723ECBE" w14:textId="77777777" w:rsidR="00230464" w:rsidRDefault="00230464" w:rsidP="0069076C">
      <w:pPr>
        <w:pStyle w:val="ListParagraph"/>
        <w:numPr>
          <w:ilvl w:val="0"/>
          <w:numId w:val="7"/>
        </w:num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t>e</w:t>
      </w:r>
      <w:r w:rsidRPr="003235BC">
        <w:rPr>
          <w:rFonts w:ascii="Arial" w:eastAsia="SimSun" w:hAnsi="Arial" w:cs="Arial"/>
          <w:b/>
          <w:i/>
        </w:rPr>
        <w:t>x</w:t>
      </w:r>
      <w:r w:rsidRPr="003235BC">
        <w:rPr>
          <w:rFonts w:ascii="Arial" w:eastAsia="SimSun" w:hAnsi="Arial" w:cs="Arial"/>
          <w:b/>
          <w:i/>
        </w:rPr>
        <w:t>plicit indication or implicit indication of candidate cell identify (can be cell ID or TCI state ID/index of activated TCI state)</w:t>
      </w:r>
      <w:r w:rsidRPr="003235BC">
        <w:rPr>
          <w:rFonts w:ascii="Arial" w:eastAsia="SimSun" w:hAnsi="Arial" w:cs="Arial"/>
          <w:b/>
          <w:i/>
        </w:rPr>
        <w:t xml:space="preserve">, </w:t>
      </w:r>
    </w:p>
    <w:p w14:paraId="7654A2FA" w14:textId="5E6895FE" w:rsidR="003235BC" w:rsidRPr="003235BC" w:rsidRDefault="00230464" w:rsidP="0069076C">
      <w:pPr>
        <w:pStyle w:val="ListParagraph"/>
        <w:numPr>
          <w:ilvl w:val="0"/>
          <w:numId w:val="7"/>
        </w:numPr>
        <w:rPr>
          <w:rFonts w:ascii="Arial" w:eastAsia="SimSun" w:hAnsi="Arial" w:cs="Arial"/>
          <w:b/>
          <w:i/>
        </w:rPr>
      </w:pPr>
      <w:r w:rsidRPr="003235BC">
        <w:rPr>
          <w:rFonts w:ascii="Arial" w:eastAsia="SimSun" w:hAnsi="Arial" w:cs="Arial"/>
          <w:b/>
          <w:i/>
        </w:rPr>
        <w:t>C-RNTI</w:t>
      </w:r>
      <w:r w:rsidR="00F2211F" w:rsidRPr="003235BC">
        <w:rPr>
          <w:rFonts w:cs="Arial"/>
          <w:b/>
          <w:i/>
        </w:rPr>
        <w:fldChar w:fldCharType="end"/>
      </w:r>
    </w:p>
    <w:p w14:paraId="0C2E5264" w14:textId="358B95D0" w:rsidR="00F2211F" w:rsidRPr="003235BC" w:rsidRDefault="00F2211F" w:rsidP="003235BC">
      <w:pPr>
        <w:rPr>
          <w:rFonts w:ascii="Arial" w:eastAsia="SimSun" w:hAnsi="Arial" w:cs="Arial"/>
          <w:b/>
          <w:i/>
          <w:noProof/>
        </w:rPr>
      </w:pPr>
      <w:r w:rsidRPr="003235BC">
        <w:rPr>
          <w:rFonts w:ascii="Arial" w:eastAsia="SimSun" w:hAnsi="Arial" w:cs="Arial"/>
          <w:b/>
          <w:i/>
          <w:noProof/>
        </w:rPr>
        <w:fldChar w:fldCharType="begin"/>
      </w:r>
      <w:r w:rsidRPr="003235BC">
        <w:rPr>
          <w:rFonts w:ascii="Arial" w:eastAsia="SimSun" w:hAnsi="Arial" w:cs="Arial"/>
          <w:b/>
          <w:i/>
          <w:noProof/>
        </w:rPr>
        <w:instrText xml:space="preserve"> REF _Ref131784428 \h </w:instrText>
      </w:r>
      <w:r w:rsidRPr="003235BC">
        <w:rPr>
          <w:rFonts w:ascii="Arial" w:eastAsia="SimSun" w:hAnsi="Arial" w:cs="Arial"/>
          <w:b/>
          <w:i/>
          <w:noProof/>
        </w:rPr>
      </w:r>
      <w:r w:rsidR="003235BC" w:rsidRPr="003235BC">
        <w:rPr>
          <w:rFonts w:ascii="Arial" w:eastAsia="SimSun" w:hAnsi="Arial" w:cs="Arial"/>
          <w:b/>
          <w:i/>
          <w:noProof/>
        </w:rPr>
        <w:instrText xml:space="preserve"> \* MERGEFORMAT </w:instrText>
      </w:r>
      <w:r w:rsidRPr="003235BC">
        <w:rPr>
          <w:rFonts w:ascii="Arial" w:eastAsia="SimSun" w:hAnsi="Arial" w:cs="Arial"/>
          <w:b/>
          <w:i/>
          <w:noProof/>
        </w:rPr>
        <w:fldChar w:fldCharType="separate"/>
      </w:r>
      <w:r w:rsidR="00230464" w:rsidRPr="00230464">
        <w:rPr>
          <w:rFonts w:ascii="Arial" w:eastAsia="SimSun" w:hAnsi="Arial" w:cs="Arial"/>
          <w:b/>
          <w:i/>
          <w:noProof/>
        </w:rPr>
        <w:t xml:space="preserve">Proposal 5: </w:t>
      </w:r>
      <w:r w:rsidR="00230464" w:rsidRPr="00230464">
        <w:rPr>
          <w:rFonts w:ascii="Arial" w:eastAsia="SimSun" w:hAnsi="Arial" w:cs="Arial"/>
          <w:b/>
          <w:i/>
          <w:noProof/>
        </w:rPr>
        <w:t>Introduce MRTD in</w:t>
      </w:r>
      <w:r w:rsidR="00230464" w:rsidRPr="00230464">
        <w:rPr>
          <w:rFonts w:ascii="Arial" w:eastAsia="SimSun" w:hAnsi="Arial" w:cs="Arial"/>
          <w:b/>
          <w:i/>
          <w:noProof/>
        </w:rPr>
        <w:t>to the</w:t>
      </w:r>
      <w:r w:rsidR="00230464" w:rsidRPr="00230464">
        <w:rPr>
          <w:rFonts w:ascii="Arial" w:eastAsia="SimSun" w:hAnsi="Arial" w:cs="Arial"/>
          <w:b/>
          <w:i/>
          <w:noProof/>
        </w:rPr>
        <w:t xml:space="preserve"> time gap between DCI and PRACH, send LS to RAN4 to ask for its </w:t>
      </w:r>
      <w:r w:rsidR="00230464" w:rsidRPr="00230464">
        <w:rPr>
          <w:rFonts w:ascii="Arial" w:eastAsia="SimSun" w:hAnsi="Arial" w:cs="Arial"/>
          <w:b/>
          <w:i/>
          <w:noProof/>
        </w:rPr>
        <w:t>evaluated</w:t>
      </w:r>
      <w:r w:rsidR="00230464" w:rsidRPr="00230464">
        <w:rPr>
          <w:rFonts w:ascii="Arial" w:eastAsia="SimSun" w:hAnsi="Arial" w:cs="Arial"/>
          <w:b/>
          <w:i/>
          <w:noProof/>
        </w:rPr>
        <w:t xml:space="preserve"> MRTD value</w:t>
      </w:r>
      <w:r w:rsidRPr="003235BC">
        <w:rPr>
          <w:rFonts w:ascii="Arial" w:eastAsia="SimSun" w:hAnsi="Arial" w:cs="Arial"/>
          <w:b/>
          <w:i/>
          <w:noProof/>
        </w:rPr>
        <w:fldChar w:fldCharType="end"/>
      </w:r>
      <w:r w:rsidRPr="003235BC">
        <w:rPr>
          <w:rFonts w:ascii="Arial" w:eastAsia="SimSun" w:hAnsi="Arial" w:cs="Arial"/>
          <w:b/>
          <w:i/>
          <w:noProof/>
        </w:rPr>
        <w:t xml:space="preserve"> </w:t>
      </w:r>
    </w:p>
    <w:p w14:paraId="0BAEEC8F" w14:textId="18B07AAE" w:rsidR="00EF64EB" w:rsidRDefault="00EF64EB" w:rsidP="00F2211F">
      <w:pPr>
        <w:pStyle w:val="TAL"/>
        <w:rPr>
          <w:rFonts w:cs="Arial"/>
          <w:b/>
          <w:i/>
          <w:sz w:val="22"/>
        </w:rPr>
      </w:pPr>
    </w:p>
    <w:p w14:paraId="7EA2AED6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50171384" w14:textId="586FAEA0" w:rsidR="0015694D" w:rsidRPr="00C67B54" w:rsidRDefault="0015694D" w:rsidP="0015694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22" w:name="_Ref115359201"/>
      <w:r w:rsidRPr="009B75C2">
        <w:rPr>
          <w:rFonts w:ascii="Arial" w:hAnsi="Arial" w:cs="Arial"/>
        </w:rPr>
        <w:t>3GPP TSG-RAN WG</w:t>
      </w:r>
      <w:r>
        <w:rPr>
          <w:rFonts w:ascii="Arial" w:hAnsi="Arial" w:cs="Arial"/>
        </w:rPr>
        <w:t>1</w:t>
      </w:r>
      <w:r w:rsidRPr="009B75C2">
        <w:rPr>
          <w:rFonts w:ascii="Arial" w:hAnsi="Arial" w:cs="Arial"/>
        </w:rPr>
        <w:t xml:space="preserve"> Meeting #</w:t>
      </w:r>
      <w:r w:rsidR="00EC6B4E">
        <w:rPr>
          <w:rFonts w:ascii="Arial" w:hAnsi="Arial" w:cs="Arial"/>
        </w:rPr>
        <w:t>11</w:t>
      </w:r>
      <w:r w:rsidR="005A7A2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Chairman Notes, </w:t>
      </w:r>
      <w:proofErr w:type="gramStart"/>
      <w:r w:rsidR="005A7A2B">
        <w:rPr>
          <w:rFonts w:ascii="Arial" w:hAnsi="Arial" w:cs="Arial"/>
        </w:rPr>
        <w:t>Mar</w:t>
      </w:r>
      <w:r w:rsidRPr="00C67B54">
        <w:rPr>
          <w:rFonts w:ascii="Arial" w:hAnsi="Arial" w:cs="Arial"/>
        </w:rPr>
        <w:t>.,</w:t>
      </w:r>
      <w:proofErr w:type="gramEnd"/>
      <w:r w:rsidRPr="00C67B54">
        <w:rPr>
          <w:rFonts w:ascii="Arial" w:hAnsi="Arial" w:cs="Arial"/>
        </w:rPr>
        <w:t xml:space="preserve"> 202</w:t>
      </w:r>
      <w:r w:rsidR="005A7A2B">
        <w:rPr>
          <w:rFonts w:ascii="Arial" w:hAnsi="Arial" w:cs="Arial"/>
        </w:rPr>
        <w:t>3</w:t>
      </w:r>
      <w:r w:rsidRPr="00C67B54">
        <w:rPr>
          <w:rFonts w:ascii="Arial" w:hAnsi="Arial" w:cs="Arial"/>
        </w:rPr>
        <w:t>.</w:t>
      </w:r>
      <w:bookmarkEnd w:id="22"/>
    </w:p>
    <w:p w14:paraId="3624D44D" w14:textId="5EFD8CD8" w:rsidR="0040469B" w:rsidRPr="00FE0617" w:rsidRDefault="0040469B" w:rsidP="00FE0617">
      <w:pPr>
        <w:rPr>
          <w:rFonts w:ascii="Arial" w:hAnsi="Arial" w:cs="Arial"/>
        </w:rPr>
      </w:pPr>
    </w:p>
    <w:sectPr w:rsidR="0040469B" w:rsidRPr="00FE0617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8D95E" w14:textId="77777777" w:rsidR="002947A7" w:rsidRDefault="002947A7">
      <w:r>
        <w:separator/>
      </w:r>
    </w:p>
  </w:endnote>
  <w:endnote w:type="continuationSeparator" w:id="0">
    <w:p w14:paraId="79587977" w14:textId="77777777" w:rsidR="002947A7" w:rsidRDefault="0029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3F430" w14:textId="77777777" w:rsidR="002947A7" w:rsidRDefault="002947A7">
      <w:r>
        <w:separator/>
      </w:r>
    </w:p>
  </w:footnote>
  <w:footnote w:type="continuationSeparator" w:id="0">
    <w:p w14:paraId="639E741E" w14:textId="77777777" w:rsidR="002947A7" w:rsidRDefault="00294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72EEA"/>
    <w:multiLevelType w:val="hybridMultilevel"/>
    <w:tmpl w:val="5C9E92BA"/>
    <w:lvl w:ilvl="0" w:tplc="7E7CD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603B7"/>
    <w:multiLevelType w:val="hybridMultilevel"/>
    <w:tmpl w:val="74D8EEFA"/>
    <w:lvl w:ilvl="0" w:tplc="8EE2F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8A9CE2">
      <w:start w:val="1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77052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E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645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83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D40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0D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47422E"/>
    <w:multiLevelType w:val="hybridMultilevel"/>
    <w:tmpl w:val="23FE2148"/>
    <w:lvl w:ilvl="0" w:tplc="2BAE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62F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82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148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388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0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4B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A4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83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14C29994"/>
    <w:lvl w:ilvl="0" w:tplc="0409000F">
      <w:start w:val="1"/>
      <w:numFmt w:val="decimal"/>
      <w:pStyle w:val="Agreemen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0FE2297"/>
    <w:multiLevelType w:val="hybridMultilevel"/>
    <w:tmpl w:val="E50C897A"/>
    <w:lvl w:ilvl="0" w:tplc="7E7CD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A7F5F"/>
    <w:multiLevelType w:val="hybridMultilevel"/>
    <w:tmpl w:val="4A46E62C"/>
    <w:lvl w:ilvl="0" w:tplc="7E7CDC04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09F"/>
    <w:rsid w:val="00013238"/>
    <w:rsid w:val="00013939"/>
    <w:rsid w:val="00013AF7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0F22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8BD"/>
    <w:rsid w:val="00037D22"/>
    <w:rsid w:val="00040007"/>
    <w:rsid w:val="0004006C"/>
    <w:rsid w:val="00040B45"/>
    <w:rsid w:val="00040FA0"/>
    <w:rsid w:val="00041605"/>
    <w:rsid w:val="00041BBE"/>
    <w:rsid w:val="00041C25"/>
    <w:rsid w:val="000426C7"/>
    <w:rsid w:val="000430DB"/>
    <w:rsid w:val="0004318E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5E53"/>
    <w:rsid w:val="00045FDF"/>
    <w:rsid w:val="00046048"/>
    <w:rsid w:val="00046387"/>
    <w:rsid w:val="000465BF"/>
    <w:rsid w:val="00046758"/>
    <w:rsid w:val="00046AAF"/>
    <w:rsid w:val="0004716E"/>
    <w:rsid w:val="000471AC"/>
    <w:rsid w:val="00047A20"/>
    <w:rsid w:val="00047A54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C44"/>
    <w:rsid w:val="00053E9E"/>
    <w:rsid w:val="0005465A"/>
    <w:rsid w:val="00055006"/>
    <w:rsid w:val="000551AD"/>
    <w:rsid w:val="00055B54"/>
    <w:rsid w:val="00056544"/>
    <w:rsid w:val="000569CE"/>
    <w:rsid w:val="00056C39"/>
    <w:rsid w:val="00057157"/>
    <w:rsid w:val="000571F7"/>
    <w:rsid w:val="00057677"/>
    <w:rsid w:val="000576E5"/>
    <w:rsid w:val="000578EA"/>
    <w:rsid w:val="00060396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2E3"/>
    <w:rsid w:val="00063413"/>
    <w:rsid w:val="00063D50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3EE"/>
    <w:rsid w:val="00080592"/>
    <w:rsid w:val="000808A6"/>
    <w:rsid w:val="00080F6F"/>
    <w:rsid w:val="00081521"/>
    <w:rsid w:val="00081AF1"/>
    <w:rsid w:val="00081B22"/>
    <w:rsid w:val="00081C3A"/>
    <w:rsid w:val="000821FF"/>
    <w:rsid w:val="00082B7E"/>
    <w:rsid w:val="00083172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575"/>
    <w:rsid w:val="00091F15"/>
    <w:rsid w:val="00092716"/>
    <w:rsid w:val="00092EE2"/>
    <w:rsid w:val="0009343C"/>
    <w:rsid w:val="00093695"/>
    <w:rsid w:val="0009370B"/>
    <w:rsid w:val="00093DEF"/>
    <w:rsid w:val="000955A2"/>
    <w:rsid w:val="00095695"/>
    <w:rsid w:val="00095803"/>
    <w:rsid w:val="000962CB"/>
    <w:rsid w:val="000965C5"/>
    <w:rsid w:val="00096832"/>
    <w:rsid w:val="00097065"/>
    <w:rsid w:val="00097549"/>
    <w:rsid w:val="00097642"/>
    <w:rsid w:val="000978ED"/>
    <w:rsid w:val="0009795B"/>
    <w:rsid w:val="00097966"/>
    <w:rsid w:val="00097B22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3ED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12"/>
    <w:rsid w:val="000C328C"/>
    <w:rsid w:val="000C333F"/>
    <w:rsid w:val="000C395F"/>
    <w:rsid w:val="000C3BA5"/>
    <w:rsid w:val="000C3DC5"/>
    <w:rsid w:val="000C4534"/>
    <w:rsid w:val="000C4DE9"/>
    <w:rsid w:val="000C513B"/>
    <w:rsid w:val="000C51E2"/>
    <w:rsid w:val="000C5555"/>
    <w:rsid w:val="000C55B8"/>
    <w:rsid w:val="000C590F"/>
    <w:rsid w:val="000C5A67"/>
    <w:rsid w:val="000C64BB"/>
    <w:rsid w:val="000C64C3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8E1"/>
    <w:rsid w:val="000D1BCF"/>
    <w:rsid w:val="000D2659"/>
    <w:rsid w:val="000D296A"/>
    <w:rsid w:val="000D2B90"/>
    <w:rsid w:val="000D3479"/>
    <w:rsid w:val="000D3912"/>
    <w:rsid w:val="000D3AC1"/>
    <w:rsid w:val="000D5221"/>
    <w:rsid w:val="000D54FF"/>
    <w:rsid w:val="000D59E5"/>
    <w:rsid w:val="000D6373"/>
    <w:rsid w:val="000D64A3"/>
    <w:rsid w:val="000D681A"/>
    <w:rsid w:val="000D79AC"/>
    <w:rsid w:val="000D7E20"/>
    <w:rsid w:val="000D7F98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D16"/>
    <w:rsid w:val="000F7F8F"/>
    <w:rsid w:val="001003B9"/>
    <w:rsid w:val="00101475"/>
    <w:rsid w:val="00102449"/>
    <w:rsid w:val="00102895"/>
    <w:rsid w:val="00102A61"/>
    <w:rsid w:val="00103677"/>
    <w:rsid w:val="001036D0"/>
    <w:rsid w:val="00103B92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0DEF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1E3"/>
    <w:rsid w:val="001228AF"/>
    <w:rsid w:val="00122B47"/>
    <w:rsid w:val="00123099"/>
    <w:rsid w:val="001244EB"/>
    <w:rsid w:val="001245E0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252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550"/>
    <w:rsid w:val="0013183A"/>
    <w:rsid w:val="00131C8F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786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3DE"/>
    <w:rsid w:val="00146A8E"/>
    <w:rsid w:val="00146BB4"/>
    <w:rsid w:val="00146EC3"/>
    <w:rsid w:val="001477AF"/>
    <w:rsid w:val="0015087F"/>
    <w:rsid w:val="00150DC4"/>
    <w:rsid w:val="00151039"/>
    <w:rsid w:val="0015103B"/>
    <w:rsid w:val="00151870"/>
    <w:rsid w:val="00151D60"/>
    <w:rsid w:val="0015216A"/>
    <w:rsid w:val="0015297F"/>
    <w:rsid w:val="00153548"/>
    <w:rsid w:val="00153DF5"/>
    <w:rsid w:val="0015409C"/>
    <w:rsid w:val="001540A1"/>
    <w:rsid w:val="001548DB"/>
    <w:rsid w:val="00155040"/>
    <w:rsid w:val="001553CC"/>
    <w:rsid w:val="001553CD"/>
    <w:rsid w:val="001557B5"/>
    <w:rsid w:val="00155F41"/>
    <w:rsid w:val="0015634A"/>
    <w:rsid w:val="00156435"/>
    <w:rsid w:val="0015643D"/>
    <w:rsid w:val="0015692F"/>
    <w:rsid w:val="0015694D"/>
    <w:rsid w:val="00156CB0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36E6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A5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6D2E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510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BC9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02"/>
    <w:rsid w:val="001B3994"/>
    <w:rsid w:val="001B42B2"/>
    <w:rsid w:val="001B4D82"/>
    <w:rsid w:val="001B5024"/>
    <w:rsid w:val="001B52F9"/>
    <w:rsid w:val="001B55B0"/>
    <w:rsid w:val="001B72DA"/>
    <w:rsid w:val="001B7AA5"/>
    <w:rsid w:val="001C0017"/>
    <w:rsid w:val="001C016A"/>
    <w:rsid w:val="001C0284"/>
    <w:rsid w:val="001C04DD"/>
    <w:rsid w:val="001C04EF"/>
    <w:rsid w:val="001C0504"/>
    <w:rsid w:val="001C0DEB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8C9"/>
    <w:rsid w:val="001C5DF9"/>
    <w:rsid w:val="001C5E7D"/>
    <w:rsid w:val="001C5FCE"/>
    <w:rsid w:val="001C60A5"/>
    <w:rsid w:val="001C638B"/>
    <w:rsid w:val="001C6A2E"/>
    <w:rsid w:val="001C74BC"/>
    <w:rsid w:val="001C7FC4"/>
    <w:rsid w:val="001D0567"/>
    <w:rsid w:val="001D0729"/>
    <w:rsid w:val="001D0867"/>
    <w:rsid w:val="001D0AEE"/>
    <w:rsid w:val="001D10EA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36"/>
    <w:rsid w:val="001E3482"/>
    <w:rsid w:val="001E3C03"/>
    <w:rsid w:val="001E496E"/>
    <w:rsid w:val="001E4B0A"/>
    <w:rsid w:val="001E4F84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26B"/>
    <w:rsid w:val="002054B1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1C93"/>
    <w:rsid w:val="00212BCC"/>
    <w:rsid w:val="00212C98"/>
    <w:rsid w:val="00212D47"/>
    <w:rsid w:val="00212DAD"/>
    <w:rsid w:val="002133F4"/>
    <w:rsid w:val="0021369D"/>
    <w:rsid w:val="002149AF"/>
    <w:rsid w:val="0021528B"/>
    <w:rsid w:val="002156F9"/>
    <w:rsid w:val="00215950"/>
    <w:rsid w:val="00215DAC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3C4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095"/>
    <w:rsid w:val="00223189"/>
    <w:rsid w:val="00223E6F"/>
    <w:rsid w:val="0022407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0D2"/>
    <w:rsid w:val="002303B2"/>
    <w:rsid w:val="00230464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CA2"/>
    <w:rsid w:val="00233D8A"/>
    <w:rsid w:val="00233DFB"/>
    <w:rsid w:val="00234104"/>
    <w:rsid w:val="00234804"/>
    <w:rsid w:val="00234B4E"/>
    <w:rsid w:val="00234C01"/>
    <w:rsid w:val="00236029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7EA"/>
    <w:rsid w:val="00256D93"/>
    <w:rsid w:val="0025734E"/>
    <w:rsid w:val="00257578"/>
    <w:rsid w:val="00257680"/>
    <w:rsid w:val="0025771D"/>
    <w:rsid w:val="0025784E"/>
    <w:rsid w:val="00257968"/>
    <w:rsid w:val="00260296"/>
    <w:rsid w:val="0026037B"/>
    <w:rsid w:val="00260554"/>
    <w:rsid w:val="002605C7"/>
    <w:rsid w:val="00261C68"/>
    <w:rsid w:val="00261E32"/>
    <w:rsid w:val="002628FC"/>
    <w:rsid w:val="00262C06"/>
    <w:rsid w:val="00262F2D"/>
    <w:rsid w:val="00262F4B"/>
    <w:rsid w:val="00262FE4"/>
    <w:rsid w:val="0026381F"/>
    <w:rsid w:val="002648D4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83A"/>
    <w:rsid w:val="00273F1A"/>
    <w:rsid w:val="002740C4"/>
    <w:rsid w:val="002742F1"/>
    <w:rsid w:val="00274E59"/>
    <w:rsid w:val="0027580B"/>
    <w:rsid w:val="00275CE5"/>
    <w:rsid w:val="00275E95"/>
    <w:rsid w:val="00275FDF"/>
    <w:rsid w:val="00275FEA"/>
    <w:rsid w:val="002763CF"/>
    <w:rsid w:val="002767F4"/>
    <w:rsid w:val="00276BF0"/>
    <w:rsid w:val="00277C29"/>
    <w:rsid w:val="00280062"/>
    <w:rsid w:val="00280380"/>
    <w:rsid w:val="0028072A"/>
    <w:rsid w:val="00280AE3"/>
    <w:rsid w:val="00280E31"/>
    <w:rsid w:val="00281B7E"/>
    <w:rsid w:val="002827C1"/>
    <w:rsid w:val="00282EB8"/>
    <w:rsid w:val="0028334D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3FAF"/>
    <w:rsid w:val="002940D7"/>
    <w:rsid w:val="00294393"/>
    <w:rsid w:val="00294771"/>
    <w:rsid w:val="002947A7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69D"/>
    <w:rsid w:val="002B19DA"/>
    <w:rsid w:val="002B22E6"/>
    <w:rsid w:val="002B2813"/>
    <w:rsid w:val="002B2869"/>
    <w:rsid w:val="002B2B2C"/>
    <w:rsid w:val="002B2B53"/>
    <w:rsid w:val="002B347C"/>
    <w:rsid w:val="002B3642"/>
    <w:rsid w:val="002B368D"/>
    <w:rsid w:val="002B3ECB"/>
    <w:rsid w:val="002B4073"/>
    <w:rsid w:val="002B4302"/>
    <w:rsid w:val="002B4F20"/>
    <w:rsid w:val="002B5555"/>
    <w:rsid w:val="002B59DE"/>
    <w:rsid w:val="002B5E4B"/>
    <w:rsid w:val="002B6194"/>
    <w:rsid w:val="002B6546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4796"/>
    <w:rsid w:val="002C541C"/>
    <w:rsid w:val="002C587F"/>
    <w:rsid w:val="002C58DA"/>
    <w:rsid w:val="002C5A0A"/>
    <w:rsid w:val="002C674A"/>
    <w:rsid w:val="002C6DD4"/>
    <w:rsid w:val="002D0792"/>
    <w:rsid w:val="002D0B96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AA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471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6E03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3EDF"/>
    <w:rsid w:val="003040C1"/>
    <w:rsid w:val="0030412A"/>
    <w:rsid w:val="00304518"/>
    <w:rsid w:val="003048D7"/>
    <w:rsid w:val="003056C7"/>
    <w:rsid w:val="00305929"/>
    <w:rsid w:val="00306093"/>
    <w:rsid w:val="0030649F"/>
    <w:rsid w:val="00306A13"/>
    <w:rsid w:val="00306D33"/>
    <w:rsid w:val="00306F46"/>
    <w:rsid w:val="003070B3"/>
    <w:rsid w:val="003071F6"/>
    <w:rsid w:val="00310794"/>
    <w:rsid w:val="00310AA8"/>
    <w:rsid w:val="00311290"/>
    <w:rsid w:val="003116E8"/>
    <w:rsid w:val="00311C3D"/>
    <w:rsid w:val="00311CEC"/>
    <w:rsid w:val="00311D0C"/>
    <w:rsid w:val="00311EFF"/>
    <w:rsid w:val="0031252F"/>
    <w:rsid w:val="0031358F"/>
    <w:rsid w:val="00313CB0"/>
    <w:rsid w:val="00313F4F"/>
    <w:rsid w:val="00313F96"/>
    <w:rsid w:val="003141D9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5BC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0D0"/>
    <w:rsid w:val="00331BF9"/>
    <w:rsid w:val="00331C6A"/>
    <w:rsid w:val="00331DE0"/>
    <w:rsid w:val="00332BA5"/>
    <w:rsid w:val="00332E66"/>
    <w:rsid w:val="0033341F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AB7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BD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975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1A6"/>
    <w:rsid w:val="0036294F"/>
    <w:rsid w:val="00362D1E"/>
    <w:rsid w:val="003634B8"/>
    <w:rsid w:val="003642A6"/>
    <w:rsid w:val="003644D5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850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1364"/>
    <w:rsid w:val="00382117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6F0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0A6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5EA"/>
    <w:rsid w:val="003A6649"/>
    <w:rsid w:val="003A7548"/>
    <w:rsid w:val="003B030B"/>
    <w:rsid w:val="003B195D"/>
    <w:rsid w:val="003B1FD7"/>
    <w:rsid w:val="003B20F3"/>
    <w:rsid w:val="003B2554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6E94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64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C7F2E"/>
    <w:rsid w:val="003D004C"/>
    <w:rsid w:val="003D0416"/>
    <w:rsid w:val="003D0704"/>
    <w:rsid w:val="003D115D"/>
    <w:rsid w:val="003D1597"/>
    <w:rsid w:val="003D1763"/>
    <w:rsid w:val="003D2270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1BD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775"/>
    <w:rsid w:val="003E4AC4"/>
    <w:rsid w:val="003E4B92"/>
    <w:rsid w:val="003E4F61"/>
    <w:rsid w:val="003E5B5A"/>
    <w:rsid w:val="003E5C90"/>
    <w:rsid w:val="003E6A3A"/>
    <w:rsid w:val="003E6B3F"/>
    <w:rsid w:val="003E6FCA"/>
    <w:rsid w:val="003E708A"/>
    <w:rsid w:val="003E7266"/>
    <w:rsid w:val="003E73F3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37C"/>
    <w:rsid w:val="003F2578"/>
    <w:rsid w:val="003F259B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69B"/>
    <w:rsid w:val="00404A0B"/>
    <w:rsid w:val="004050BE"/>
    <w:rsid w:val="004062E5"/>
    <w:rsid w:val="0040633F"/>
    <w:rsid w:val="0040762A"/>
    <w:rsid w:val="00407C5A"/>
    <w:rsid w:val="00407D48"/>
    <w:rsid w:val="004104AA"/>
    <w:rsid w:val="00410C11"/>
    <w:rsid w:val="0041126E"/>
    <w:rsid w:val="004113E2"/>
    <w:rsid w:val="0041147C"/>
    <w:rsid w:val="004115F8"/>
    <w:rsid w:val="00411890"/>
    <w:rsid w:val="00411A58"/>
    <w:rsid w:val="00411D90"/>
    <w:rsid w:val="00412B1A"/>
    <w:rsid w:val="00412EB3"/>
    <w:rsid w:val="00413234"/>
    <w:rsid w:val="00413B09"/>
    <w:rsid w:val="00413C40"/>
    <w:rsid w:val="00414121"/>
    <w:rsid w:val="00414382"/>
    <w:rsid w:val="00414A15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38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8D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3857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6B90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073"/>
    <w:rsid w:val="00461210"/>
    <w:rsid w:val="00461696"/>
    <w:rsid w:val="00461BD7"/>
    <w:rsid w:val="004623B7"/>
    <w:rsid w:val="00462C5A"/>
    <w:rsid w:val="004632F2"/>
    <w:rsid w:val="004641CB"/>
    <w:rsid w:val="00464B36"/>
    <w:rsid w:val="00464C8F"/>
    <w:rsid w:val="00464E02"/>
    <w:rsid w:val="00464E9D"/>
    <w:rsid w:val="00465CF8"/>
    <w:rsid w:val="00466061"/>
    <w:rsid w:val="004664E6"/>
    <w:rsid w:val="00466676"/>
    <w:rsid w:val="004667C9"/>
    <w:rsid w:val="00466CFC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1617"/>
    <w:rsid w:val="0047211C"/>
    <w:rsid w:val="00472499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718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9722E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3A1"/>
    <w:rsid w:val="004A37BA"/>
    <w:rsid w:val="004A3810"/>
    <w:rsid w:val="004A4AC0"/>
    <w:rsid w:val="004A4AE5"/>
    <w:rsid w:val="004A4F72"/>
    <w:rsid w:val="004A5122"/>
    <w:rsid w:val="004A58CC"/>
    <w:rsid w:val="004A5BD3"/>
    <w:rsid w:val="004A619F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0926"/>
    <w:rsid w:val="004B108B"/>
    <w:rsid w:val="004B15E1"/>
    <w:rsid w:val="004B17B6"/>
    <w:rsid w:val="004B1A8D"/>
    <w:rsid w:val="004B29F0"/>
    <w:rsid w:val="004B2B4F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23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4B7"/>
    <w:rsid w:val="004C591B"/>
    <w:rsid w:val="004C6389"/>
    <w:rsid w:val="004C6431"/>
    <w:rsid w:val="004C6867"/>
    <w:rsid w:val="004C6956"/>
    <w:rsid w:val="004C69DD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54"/>
    <w:rsid w:val="004D42BE"/>
    <w:rsid w:val="004D4614"/>
    <w:rsid w:val="004D505B"/>
    <w:rsid w:val="004D53EF"/>
    <w:rsid w:val="004D5567"/>
    <w:rsid w:val="004D588A"/>
    <w:rsid w:val="004D5D00"/>
    <w:rsid w:val="004D616E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2E9"/>
    <w:rsid w:val="004E1715"/>
    <w:rsid w:val="004E1C2C"/>
    <w:rsid w:val="004E1D09"/>
    <w:rsid w:val="004E204C"/>
    <w:rsid w:val="004E2638"/>
    <w:rsid w:val="004E2AC9"/>
    <w:rsid w:val="004E2B20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14F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20B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4C5"/>
    <w:rsid w:val="00501D05"/>
    <w:rsid w:val="00501DA7"/>
    <w:rsid w:val="0050253A"/>
    <w:rsid w:val="0050277D"/>
    <w:rsid w:val="005028FF"/>
    <w:rsid w:val="00503082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632"/>
    <w:rsid w:val="00506BDF"/>
    <w:rsid w:val="00506E9B"/>
    <w:rsid w:val="00506F2D"/>
    <w:rsid w:val="00507849"/>
    <w:rsid w:val="0050785E"/>
    <w:rsid w:val="005078F2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72C"/>
    <w:rsid w:val="00514B37"/>
    <w:rsid w:val="00514C79"/>
    <w:rsid w:val="00514FD0"/>
    <w:rsid w:val="005160A0"/>
    <w:rsid w:val="005163EA"/>
    <w:rsid w:val="00516739"/>
    <w:rsid w:val="00516928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1EE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7F0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28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D37"/>
    <w:rsid w:val="00541E7A"/>
    <w:rsid w:val="00541FD4"/>
    <w:rsid w:val="005420AA"/>
    <w:rsid w:val="005421B4"/>
    <w:rsid w:val="005424D2"/>
    <w:rsid w:val="00542748"/>
    <w:rsid w:val="005428F3"/>
    <w:rsid w:val="005429A1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55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1D9E"/>
    <w:rsid w:val="00562153"/>
    <w:rsid w:val="00562E94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6BA0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391C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A2B"/>
    <w:rsid w:val="005A7BA5"/>
    <w:rsid w:val="005A7EB1"/>
    <w:rsid w:val="005B0E6C"/>
    <w:rsid w:val="005B0F4D"/>
    <w:rsid w:val="005B146A"/>
    <w:rsid w:val="005B16B7"/>
    <w:rsid w:val="005B1CFC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494"/>
    <w:rsid w:val="005B44FE"/>
    <w:rsid w:val="005B4544"/>
    <w:rsid w:val="005B4CE1"/>
    <w:rsid w:val="005B4EA8"/>
    <w:rsid w:val="005B52F7"/>
    <w:rsid w:val="005B565D"/>
    <w:rsid w:val="005B5B64"/>
    <w:rsid w:val="005B6826"/>
    <w:rsid w:val="005B68C7"/>
    <w:rsid w:val="005B6A20"/>
    <w:rsid w:val="005B7E2C"/>
    <w:rsid w:val="005B7EBF"/>
    <w:rsid w:val="005B7FF0"/>
    <w:rsid w:val="005C01E9"/>
    <w:rsid w:val="005C058D"/>
    <w:rsid w:val="005C09DD"/>
    <w:rsid w:val="005C0C54"/>
    <w:rsid w:val="005C0C60"/>
    <w:rsid w:val="005C0F84"/>
    <w:rsid w:val="005C0FF1"/>
    <w:rsid w:val="005C1872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D7A2F"/>
    <w:rsid w:val="005D7D3A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315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5E7F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3F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07EC7"/>
    <w:rsid w:val="00607F32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67E"/>
    <w:rsid w:val="00617C40"/>
    <w:rsid w:val="00617CA7"/>
    <w:rsid w:val="00617E64"/>
    <w:rsid w:val="00617F8F"/>
    <w:rsid w:val="00620133"/>
    <w:rsid w:val="00620813"/>
    <w:rsid w:val="00620D6A"/>
    <w:rsid w:val="006211F2"/>
    <w:rsid w:val="00621324"/>
    <w:rsid w:val="00621A86"/>
    <w:rsid w:val="00621AE6"/>
    <w:rsid w:val="00621EFF"/>
    <w:rsid w:val="006225EE"/>
    <w:rsid w:val="0062286A"/>
    <w:rsid w:val="00622FF1"/>
    <w:rsid w:val="00624A13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2DD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17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111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A8C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605"/>
    <w:rsid w:val="00657853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0D9D"/>
    <w:rsid w:val="006710D7"/>
    <w:rsid w:val="00671D03"/>
    <w:rsid w:val="00672186"/>
    <w:rsid w:val="00672748"/>
    <w:rsid w:val="00672CF4"/>
    <w:rsid w:val="00672DF8"/>
    <w:rsid w:val="0067312F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6DED"/>
    <w:rsid w:val="006771ED"/>
    <w:rsid w:val="00677925"/>
    <w:rsid w:val="006803A1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659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076C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1B4"/>
    <w:rsid w:val="006952C1"/>
    <w:rsid w:val="006959D2"/>
    <w:rsid w:val="00696159"/>
    <w:rsid w:val="00696449"/>
    <w:rsid w:val="00696FC4"/>
    <w:rsid w:val="00697048"/>
    <w:rsid w:val="006971A8"/>
    <w:rsid w:val="00697470"/>
    <w:rsid w:val="006A10EC"/>
    <w:rsid w:val="006A11FB"/>
    <w:rsid w:val="006A151B"/>
    <w:rsid w:val="006A1560"/>
    <w:rsid w:val="006A1D63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4B16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39D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45A"/>
    <w:rsid w:val="006C567D"/>
    <w:rsid w:val="006C5E8E"/>
    <w:rsid w:val="006C5F76"/>
    <w:rsid w:val="006C63AF"/>
    <w:rsid w:val="006C6644"/>
    <w:rsid w:val="006C71E7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0FD"/>
    <w:rsid w:val="006D1139"/>
    <w:rsid w:val="006D1E86"/>
    <w:rsid w:val="006D2176"/>
    <w:rsid w:val="006D270C"/>
    <w:rsid w:val="006D2748"/>
    <w:rsid w:val="006D2AE8"/>
    <w:rsid w:val="006D362B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EF0"/>
    <w:rsid w:val="006D6F5D"/>
    <w:rsid w:val="006D7389"/>
    <w:rsid w:val="006D73F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05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11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498"/>
    <w:rsid w:val="006F3C52"/>
    <w:rsid w:val="006F3EF5"/>
    <w:rsid w:val="006F508D"/>
    <w:rsid w:val="006F584D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BAE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6AC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5CFB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CD6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37F48"/>
    <w:rsid w:val="0074002A"/>
    <w:rsid w:val="00740A5E"/>
    <w:rsid w:val="00740E78"/>
    <w:rsid w:val="00741056"/>
    <w:rsid w:val="007410AA"/>
    <w:rsid w:val="00741D42"/>
    <w:rsid w:val="0074277F"/>
    <w:rsid w:val="0074287A"/>
    <w:rsid w:val="00743084"/>
    <w:rsid w:val="00743836"/>
    <w:rsid w:val="00743E06"/>
    <w:rsid w:val="0074433B"/>
    <w:rsid w:val="00744B83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3AE7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542"/>
    <w:rsid w:val="00757BAB"/>
    <w:rsid w:val="00760236"/>
    <w:rsid w:val="00760836"/>
    <w:rsid w:val="00760CE0"/>
    <w:rsid w:val="00760F40"/>
    <w:rsid w:val="00761069"/>
    <w:rsid w:val="007613C0"/>
    <w:rsid w:val="007614B4"/>
    <w:rsid w:val="0076160A"/>
    <w:rsid w:val="00761880"/>
    <w:rsid w:val="00761FBF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655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AA4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31"/>
    <w:rsid w:val="00794CFC"/>
    <w:rsid w:val="00794E32"/>
    <w:rsid w:val="00795166"/>
    <w:rsid w:val="007956E6"/>
    <w:rsid w:val="00795D3D"/>
    <w:rsid w:val="00796C73"/>
    <w:rsid w:val="00796ECB"/>
    <w:rsid w:val="00797189"/>
    <w:rsid w:val="00797540"/>
    <w:rsid w:val="0079786E"/>
    <w:rsid w:val="00797B90"/>
    <w:rsid w:val="00797F8F"/>
    <w:rsid w:val="007A096A"/>
    <w:rsid w:val="007A0A67"/>
    <w:rsid w:val="007A0C79"/>
    <w:rsid w:val="007A0DDE"/>
    <w:rsid w:val="007A0F43"/>
    <w:rsid w:val="007A109E"/>
    <w:rsid w:val="007A10E9"/>
    <w:rsid w:val="007A1609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493"/>
    <w:rsid w:val="007A78E8"/>
    <w:rsid w:val="007A7A40"/>
    <w:rsid w:val="007B0089"/>
    <w:rsid w:val="007B06D2"/>
    <w:rsid w:val="007B0CBC"/>
    <w:rsid w:val="007B0E22"/>
    <w:rsid w:val="007B22EC"/>
    <w:rsid w:val="007B24B9"/>
    <w:rsid w:val="007B2686"/>
    <w:rsid w:val="007B2708"/>
    <w:rsid w:val="007B328A"/>
    <w:rsid w:val="007B33E8"/>
    <w:rsid w:val="007B36B7"/>
    <w:rsid w:val="007B3EDA"/>
    <w:rsid w:val="007B3F4B"/>
    <w:rsid w:val="007B4759"/>
    <w:rsid w:val="007B4901"/>
    <w:rsid w:val="007B4A72"/>
    <w:rsid w:val="007B56CF"/>
    <w:rsid w:val="007B5BB2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6C5"/>
    <w:rsid w:val="007B78AA"/>
    <w:rsid w:val="007B7F1D"/>
    <w:rsid w:val="007C0EC6"/>
    <w:rsid w:val="007C1555"/>
    <w:rsid w:val="007C15F1"/>
    <w:rsid w:val="007C25CE"/>
    <w:rsid w:val="007C2739"/>
    <w:rsid w:val="007C2E69"/>
    <w:rsid w:val="007C3133"/>
    <w:rsid w:val="007C3162"/>
    <w:rsid w:val="007C319B"/>
    <w:rsid w:val="007C330B"/>
    <w:rsid w:val="007C3550"/>
    <w:rsid w:val="007C37F1"/>
    <w:rsid w:val="007C39DC"/>
    <w:rsid w:val="007C421B"/>
    <w:rsid w:val="007C4DC4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03D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294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791"/>
    <w:rsid w:val="007D7864"/>
    <w:rsid w:val="007D7ABB"/>
    <w:rsid w:val="007D7DC1"/>
    <w:rsid w:val="007E08CF"/>
    <w:rsid w:val="007E1245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EB6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131"/>
    <w:rsid w:val="007F1727"/>
    <w:rsid w:val="007F1C13"/>
    <w:rsid w:val="007F1CC4"/>
    <w:rsid w:val="007F1DF6"/>
    <w:rsid w:val="007F2BF5"/>
    <w:rsid w:val="007F338D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7F7FEB"/>
    <w:rsid w:val="008003F2"/>
    <w:rsid w:val="00800901"/>
    <w:rsid w:val="0080153E"/>
    <w:rsid w:val="00802240"/>
    <w:rsid w:val="00803223"/>
    <w:rsid w:val="00803329"/>
    <w:rsid w:val="00803657"/>
    <w:rsid w:val="00803F5F"/>
    <w:rsid w:val="00804351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82"/>
    <w:rsid w:val="008149BD"/>
    <w:rsid w:val="00814A98"/>
    <w:rsid w:val="00815898"/>
    <w:rsid w:val="00815B7D"/>
    <w:rsid w:val="008160CD"/>
    <w:rsid w:val="008166A0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71B"/>
    <w:rsid w:val="0082299E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2ED"/>
    <w:rsid w:val="0084637D"/>
    <w:rsid w:val="00846F28"/>
    <w:rsid w:val="008470EF"/>
    <w:rsid w:val="008472B0"/>
    <w:rsid w:val="00847957"/>
    <w:rsid w:val="00847C25"/>
    <w:rsid w:val="00847D9F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27E"/>
    <w:rsid w:val="008603F8"/>
    <w:rsid w:val="00860B57"/>
    <w:rsid w:val="00861515"/>
    <w:rsid w:val="0086281E"/>
    <w:rsid w:val="008628AF"/>
    <w:rsid w:val="00863361"/>
    <w:rsid w:val="00863A46"/>
    <w:rsid w:val="008642A9"/>
    <w:rsid w:val="00864533"/>
    <w:rsid w:val="0086485B"/>
    <w:rsid w:val="00865330"/>
    <w:rsid w:val="008653C2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AFC"/>
    <w:rsid w:val="00867D86"/>
    <w:rsid w:val="0087021E"/>
    <w:rsid w:val="008704DA"/>
    <w:rsid w:val="00870726"/>
    <w:rsid w:val="00870D7D"/>
    <w:rsid w:val="00871199"/>
    <w:rsid w:val="008711CC"/>
    <w:rsid w:val="0087133C"/>
    <w:rsid w:val="008713C0"/>
    <w:rsid w:val="00871500"/>
    <w:rsid w:val="00871C84"/>
    <w:rsid w:val="00872104"/>
    <w:rsid w:val="00872731"/>
    <w:rsid w:val="00872A76"/>
    <w:rsid w:val="00872B4F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C36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48D"/>
    <w:rsid w:val="00894C2D"/>
    <w:rsid w:val="00894DC8"/>
    <w:rsid w:val="00895528"/>
    <w:rsid w:val="0089568A"/>
    <w:rsid w:val="00895973"/>
    <w:rsid w:val="008967BE"/>
    <w:rsid w:val="0089763C"/>
    <w:rsid w:val="00897E06"/>
    <w:rsid w:val="00897FBD"/>
    <w:rsid w:val="008A019B"/>
    <w:rsid w:val="008A01D9"/>
    <w:rsid w:val="008A02CB"/>
    <w:rsid w:val="008A0668"/>
    <w:rsid w:val="008A0AC4"/>
    <w:rsid w:val="008A119D"/>
    <w:rsid w:val="008A1A9E"/>
    <w:rsid w:val="008A1C19"/>
    <w:rsid w:val="008A1EAC"/>
    <w:rsid w:val="008A1FB2"/>
    <w:rsid w:val="008A2043"/>
    <w:rsid w:val="008A2100"/>
    <w:rsid w:val="008A22E9"/>
    <w:rsid w:val="008A259E"/>
    <w:rsid w:val="008A265E"/>
    <w:rsid w:val="008A2DC8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133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180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AC2"/>
    <w:rsid w:val="008D4C41"/>
    <w:rsid w:val="008D4C9E"/>
    <w:rsid w:val="008D50BF"/>
    <w:rsid w:val="008D544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CDF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1D5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0D1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2C1"/>
    <w:rsid w:val="00922639"/>
    <w:rsid w:val="009226B3"/>
    <w:rsid w:val="009226FC"/>
    <w:rsid w:val="00922893"/>
    <w:rsid w:val="00922E4D"/>
    <w:rsid w:val="009233A9"/>
    <w:rsid w:val="0092427D"/>
    <w:rsid w:val="00924652"/>
    <w:rsid w:val="00924F98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476"/>
    <w:rsid w:val="00933B54"/>
    <w:rsid w:val="00933E12"/>
    <w:rsid w:val="00933F20"/>
    <w:rsid w:val="00934664"/>
    <w:rsid w:val="00934CA0"/>
    <w:rsid w:val="00934DC5"/>
    <w:rsid w:val="00934E13"/>
    <w:rsid w:val="009350F7"/>
    <w:rsid w:val="00935101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137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741"/>
    <w:rsid w:val="00960C26"/>
    <w:rsid w:val="00960FB5"/>
    <w:rsid w:val="009611A1"/>
    <w:rsid w:val="00961272"/>
    <w:rsid w:val="0096154A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58E"/>
    <w:rsid w:val="00965F91"/>
    <w:rsid w:val="0096618B"/>
    <w:rsid w:val="0096626D"/>
    <w:rsid w:val="009662C0"/>
    <w:rsid w:val="00966525"/>
    <w:rsid w:val="009665F9"/>
    <w:rsid w:val="00966FD6"/>
    <w:rsid w:val="00967531"/>
    <w:rsid w:val="00967945"/>
    <w:rsid w:val="00970E4C"/>
    <w:rsid w:val="009711DC"/>
    <w:rsid w:val="00971506"/>
    <w:rsid w:val="00972463"/>
    <w:rsid w:val="009727AD"/>
    <w:rsid w:val="00972CAF"/>
    <w:rsid w:val="00973587"/>
    <w:rsid w:val="00973DA1"/>
    <w:rsid w:val="00974D95"/>
    <w:rsid w:val="00974DC5"/>
    <w:rsid w:val="00974EB9"/>
    <w:rsid w:val="00975763"/>
    <w:rsid w:val="00975E2A"/>
    <w:rsid w:val="0097618F"/>
    <w:rsid w:val="00976735"/>
    <w:rsid w:val="00976909"/>
    <w:rsid w:val="00976B57"/>
    <w:rsid w:val="0097778B"/>
    <w:rsid w:val="00977835"/>
    <w:rsid w:val="00980219"/>
    <w:rsid w:val="0098039F"/>
    <w:rsid w:val="00980599"/>
    <w:rsid w:val="00980E8C"/>
    <w:rsid w:val="00981345"/>
    <w:rsid w:val="00981B43"/>
    <w:rsid w:val="00981E76"/>
    <w:rsid w:val="00982229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BE2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3D99"/>
    <w:rsid w:val="00994459"/>
    <w:rsid w:val="009944AC"/>
    <w:rsid w:val="009945B1"/>
    <w:rsid w:val="00994739"/>
    <w:rsid w:val="009948DB"/>
    <w:rsid w:val="009959A1"/>
    <w:rsid w:val="00995D17"/>
    <w:rsid w:val="00995EF7"/>
    <w:rsid w:val="00995FB8"/>
    <w:rsid w:val="009965C2"/>
    <w:rsid w:val="009966B1"/>
    <w:rsid w:val="0099673F"/>
    <w:rsid w:val="00996764"/>
    <w:rsid w:val="00996AC7"/>
    <w:rsid w:val="00997300"/>
    <w:rsid w:val="00997B1B"/>
    <w:rsid w:val="009A0DE0"/>
    <w:rsid w:val="009A1139"/>
    <w:rsid w:val="009A1790"/>
    <w:rsid w:val="009A182C"/>
    <w:rsid w:val="009A19A8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7E3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B75C2"/>
    <w:rsid w:val="009C02C1"/>
    <w:rsid w:val="009C02E7"/>
    <w:rsid w:val="009C08F8"/>
    <w:rsid w:val="009C0A03"/>
    <w:rsid w:val="009C0A91"/>
    <w:rsid w:val="009C1BFC"/>
    <w:rsid w:val="009C1E8C"/>
    <w:rsid w:val="009C2046"/>
    <w:rsid w:val="009C213E"/>
    <w:rsid w:val="009C264B"/>
    <w:rsid w:val="009C2D3F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17"/>
    <w:rsid w:val="009D04D5"/>
    <w:rsid w:val="009D05EB"/>
    <w:rsid w:val="009D073C"/>
    <w:rsid w:val="009D08BD"/>
    <w:rsid w:val="009D0E51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2D87"/>
    <w:rsid w:val="00A03A2B"/>
    <w:rsid w:val="00A03B62"/>
    <w:rsid w:val="00A043A4"/>
    <w:rsid w:val="00A0521E"/>
    <w:rsid w:val="00A05A3F"/>
    <w:rsid w:val="00A05A87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1C8"/>
    <w:rsid w:val="00A1221F"/>
    <w:rsid w:val="00A12337"/>
    <w:rsid w:val="00A13A03"/>
    <w:rsid w:val="00A13B9F"/>
    <w:rsid w:val="00A13D72"/>
    <w:rsid w:val="00A13F5C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D05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057"/>
    <w:rsid w:val="00A255A6"/>
    <w:rsid w:val="00A25F05"/>
    <w:rsid w:val="00A2602F"/>
    <w:rsid w:val="00A2732C"/>
    <w:rsid w:val="00A27330"/>
    <w:rsid w:val="00A27896"/>
    <w:rsid w:val="00A2792B"/>
    <w:rsid w:val="00A27A15"/>
    <w:rsid w:val="00A27B25"/>
    <w:rsid w:val="00A27D6D"/>
    <w:rsid w:val="00A303E0"/>
    <w:rsid w:val="00A30918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4B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08AD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7F0"/>
    <w:rsid w:val="00A648E9"/>
    <w:rsid w:val="00A64A53"/>
    <w:rsid w:val="00A6507E"/>
    <w:rsid w:val="00A6537E"/>
    <w:rsid w:val="00A662D7"/>
    <w:rsid w:val="00A663E2"/>
    <w:rsid w:val="00A669FC"/>
    <w:rsid w:val="00A66DAF"/>
    <w:rsid w:val="00A66F28"/>
    <w:rsid w:val="00A6716D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496"/>
    <w:rsid w:val="00A86633"/>
    <w:rsid w:val="00A86C27"/>
    <w:rsid w:val="00A879F7"/>
    <w:rsid w:val="00A904A1"/>
    <w:rsid w:val="00A90ACC"/>
    <w:rsid w:val="00A91775"/>
    <w:rsid w:val="00A9194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9A8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13E3"/>
    <w:rsid w:val="00AB21CD"/>
    <w:rsid w:val="00AB22F0"/>
    <w:rsid w:val="00AB3275"/>
    <w:rsid w:val="00AB383D"/>
    <w:rsid w:val="00AB38EB"/>
    <w:rsid w:val="00AB3B43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7BD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071"/>
    <w:rsid w:val="00AE0998"/>
    <w:rsid w:val="00AE0CBD"/>
    <w:rsid w:val="00AE0F57"/>
    <w:rsid w:val="00AE1627"/>
    <w:rsid w:val="00AE1772"/>
    <w:rsid w:val="00AE177C"/>
    <w:rsid w:val="00AE2606"/>
    <w:rsid w:val="00AE29C9"/>
    <w:rsid w:val="00AE33A3"/>
    <w:rsid w:val="00AE3442"/>
    <w:rsid w:val="00AE3C76"/>
    <w:rsid w:val="00AE4539"/>
    <w:rsid w:val="00AE47CD"/>
    <w:rsid w:val="00AE4A5C"/>
    <w:rsid w:val="00AE56B9"/>
    <w:rsid w:val="00AE5D2F"/>
    <w:rsid w:val="00AE611D"/>
    <w:rsid w:val="00AE627C"/>
    <w:rsid w:val="00AE6343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382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0D82"/>
    <w:rsid w:val="00B013AE"/>
    <w:rsid w:val="00B01418"/>
    <w:rsid w:val="00B017C8"/>
    <w:rsid w:val="00B0191E"/>
    <w:rsid w:val="00B019FC"/>
    <w:rsid w:val="00B01A53"/>
    <w:rsid w:val="00B01FB6"/>
    <w:rsid w:val="00B01FE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A15"/>
    <w:rsid w:val="00B20E87"/>
    <w:rsid w:val="00B215D9"/>
    <w:rsid w:val="00B21B76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883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4E14"/>
    <w:rsid w:val="00B353FA"/>
    <w:rsid w:val="00B3567D"/>
    <w:rsid w:val="00B35BA4"/>
    <w:rsid w:val="00B35D70"/>
    <w:rsid w:val="00B36354"/>
    <w:rsid w:val="00B36371"/>
    <w:rsid w:val="00B36A9D"/>
    <w:rsid w:val="00B36F73"/>
    <w:rsid w:val="00B373CA"/>
    <w:rsid w:val="00B40186"/>
    <w:rsid w:val="00B40292"/>
    <w:rsid w:val="00B40D4A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4F2E"/>
    <w:rsid w:val="00B560A4"/>
    <w:rsid w:val="00B56472"/>
    <w:rsid w:val="00B56799"/>
    <w:rsid w:val="00B56AD8"/>
    <w:rsid w:val="00B56D20"/>
    <w:rsid w:val="00B572BE"/>
    <w:rsid w:val="00B5738D"/>
    <w:rsid w:val="00B57407"/>
    <w:rsid w:val="00B5767A"/>
    <w:rsid w:val="00B57FE8"/>
    <w:rsid w:val="00B6080B"/>
    <w:rsid w:val="00B6106B"/>
    <w:rsid w:val="00B62962"/>
    <w:rsid w:val="00B63337"/>
    <w:rsid w:val="00B637B6"/>
    <w:rsid w:val="00B63E55"/>
    <w:rsid w:val="00B6402D"/>
    <w:rsid w:val="00B641E3"/>
    <w:rsid w:val="00B65001"/>
    <w:rsid w:val="00B65075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8B7"/>
    <w:rsid w:val="00B76903"/>
    <w:rsid w:val="00B76C9C"/>
    <w:rsid w:val="00B7758F"/>
    <w:rsid w:val="00B77DD3"/>
    <w:rsid w:val="00B808D6"/>
    <w:rsid w:val="00B8113F"/>
    <w:rsid w:val="00B81861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7A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7D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8A1"/>
    <w:rsid w:val="00BB0D1E"/>
    <w:rsid w:val="00BB18B9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07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98A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DC"/>
    <w:rsid w:val="00BE38F0"/>
    <w:rsid w:val="00BE3BCA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A69"/>
    <w:rsid w:val="00BF0F82"/>
    <w:rsid w:val="00BF10BC"/>
    <w:rsid w:val="00BF2796"/>
    <w:rsid w:val="00BF28BD"/>
    <w:rsid w:val="00BF2B57"/>
    <w:rsid w:val="00BF2C93"/>
    <w:rsid w:val="00BF2E08"/>
    <w:rsid w:val="00BF2F79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4C70"/>
    <w:rsid w:val="00BF5147"/>
    <w:rsid w:val="00BF5655"/>
    <w:rsid w:val="00BF5B24"/>
    <w:rsid w:val="00BF5CAD"/>
    <w:rsid w:val="00BF5E77"/>
    <w:rsid w:val="00BF5EA7"/>
    <w:rsid w:val="00BF611B"/>
    <w:rsid w:val="00BF6348"/>
    <w:rsid w:val="00BF6409"/>
    <w:rsid w:val="00BF6780"/>
    <w:rsid w:val="00BF68D8"/>
    <w:rsid w:val="00BF69B6"/>
    <w:rsid w:val="00BF69E9"/>
    <w:rsid w:val="00BF6A75"/>
    <w:rsid w:val="00BF7545"/>
    <w:rsid w:val="00BF76EB"/>
    <w:rsid w:val="00C00DFF"/>
    <w:rsid w:val="00C00F34"/>
    <w:rsid w:val="00C0108F"/>
    <w:rsid w:val="00C01AC3"/>
    <w:rsid w:val="00C01AEA"/>
    <w:rsid w:val="00C01ED4"/>
    <w:rsid w:val="00C02146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2FE3"/>
    <w:rsid w:val="00C133E6"/>
    <w:rsid w:val="00C13420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1DF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1FCE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2A8"/>
    <w:rsid w:val="00C5144F"/>
    <w:rsid w:val="00C52BAB"/>
    <w:rsid w:val="00C534ED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B21"/>
    <w:rsid w:val="00C65DDD"/>
    <w:rsid w:val="00C66234"/>
    <w:rsid w:val="00C6649D"/>
    <w:rsid w:val="00C668EB"/>
    <w:rsid w:val="00C66E0A"/>
    <w:rsid w:val="00C679A0"/>
    <w:rsid w:val="00C67B10"/>
    <w:rsid w:val="00C67B54"/>
    <w:rsid w:val="00C67B78"/>
    <w:rsid w:val="00C67D3C"/>
    <w:rsid w:val="00C70484"/>
    <w:rsid w:val="00C70573"/>
    <w:rsid w:val="00C70798"/>
    <w:rsid w:val="00C70AE7"/>
    <w:rsid w:val="00C715AD"/>
    <w:rsid w:val="00C71DD0"/>
    <w:rsid w:val="00C7249E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0EC3"/>
    <w:rsid w:val="00C8174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EC7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702"/>
    <w:rsid w:val="00C9282F"/>
    <w:rsid w:val="00C92E19"/>
    <w:rsid w:val="00C9313A"/>
    <w:rsid w:val="00C93338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1D2D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1C9"/>
    <w:rsid w:val="00CB2D4D"/>
    <w:rsid w:val="00CB3056"/>
    <w:rsid w:val="00CB321C"/>
    <w:rsid w:val="00CB3562"/>
    <w:rsid w:val="00CB37B3"/>
    <w:rsid w:val="00CB4279"/>
    <w:rsid w:val="00CB4B11"/>
    <w:rsid w:val="00CB4F67"/>
    <w:rsid w:val="00CB5D95"/>
    <w:rsid w:val="00CB5F0F"/>
    <w:rsid w:val="00CB60B5"/>
    <w:rsid w:val="00CB615A"/>
    <w:rsid w:val="00CB6C0B"/>
    <w:rsid w:val="00CB70DE"/>
    <w:rsid w:val="00CB7651"/>
    <w:rsid w:val="00CB78E6"/>
    <w:rsid w:val="00CB7D7C"/>
    <w:rsid w:val="00CC0100"/>
    <w:rsid w:val="00CC04BC"/>
    <w:rsid w:val="00CC04EE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5E94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51C9"/>
    <w:rsid w:val="00CD738B"/>
    <w:rsid w:val="00CD7E9F"/>
    <w:rsid w:val="00CE04BA"/>
    <w:rsid w:val="00CE0B40"/>
    <w:rsid w:val="00CE0B54"/>
    <w:rsid w:val="00CE0B9D"/>
    <w:rsid w:val="00CE126A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0DD4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5F58"/>
    <w:rsid w:val="00D0610D"/>
    <w:rsid w:val="00D0611D"/>
    <w:rsid w:val="00D064E8"/>
    <w:rsid w:val="00D07CF4"/>
    <w:rsid w:val="00D10152"/>
    <w:rsid w:val="00D103A1"/>
    <w:rsid w:val="00D10966"/>
    <w:rsid w:val="00D11203"/>
    <w:rsid w:val="00D11862"/>
    <w:rsid w:val="00D11B7E"/>
    <w:rsid w:val="00D11F75"/>
    <w:rsid w:val="00D11FC2"/>
    <w:rsid w:val="00D12675"/>
    <w:rsid w:val="00D13D4E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581"/>
    <w:rsid w:val="00D276DA"/>
    <w:rsid w:val="00D27E9F"/>
    <w:rsid w:val="00D27F6E"/>
    <w:rsid w:val="00D305E3"/>
    <w:rsid w:val="00D3072D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4F3E"/>
    <w:rsid w:val="00D361F4"/>
    <w:rsid w:val="00D36514"/>
    <w:rsid w:val="00D36A5B"/>
    <w:rsid w:val="00D36AFB"/>
    <w:rsid w:val="00D36D3B"/>
    <w:rsid w:val="00D36E74"/>
    <w:rsid w:val="00D375CE"/>
    <w:rsid w:val="00D379F2"/>
    <w:rsid w:val="00D37C9B"/>
    <w:rsid w:val="00D37DB9"/>
    <w:rsid w:val="00D4009A"/>
    <w:rsid w:val="00D4064F"/>
    <w:rsid w:val="00D40679"/>
    <w:rsid w:val="00D40837"/>
    <w:rsid w:val="00D40A76"/>
    <w:rsid w:val="00D40AD7"/>
    <w:rsid w:val="00D41104"/>
    <w:rsid w:val="00D4118A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247"/>
    <w:rsid w:val="00D4696D"/>
    <w:rsid w:val="00D46B85"/>
    <w:rsid w:val="00D46CCA"/>
    <w:rsid w:val="00D472B4"/>
    <w:rsid w:val="00D4766B"/>
    <w:rsid w:val="00D47C16"/>
    <w:rsid w:val="00D50166"/>
    <w:rsid w:val="00D501A9"/>
    <w:rsid w:val="00D50C12"/>
    <w:rsid w:val="00D51139"/>
    <w:rsid w:val="00D51253"/>
    <w:rsid w:val="00D514FF"/>
    <w:rsid w:val="00D51917"/>
    <w:rsid w:val="00D51952"/>
    <w:rsid w:val="00D51F78"/>
    <w:rsid w:val="00D52F8F"/>
    <w:rsid w:val="00D5337B"/>
    <w:rsid w:val="00D53823"/>
    <w:rsid w:val="00D53A09"/>
    <w:rsid w:val="00D54574"/>
    <w:rsid w:val="00D555A5"/>
    <w:rsid w:val="00D557AE"/>
    <w:rsid w:val="00D55A79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03F4"/>
    <w:rsid w:val="00D61E64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4EA1"/>
    <w:rsid w:val="00D654D1"/>
    <w:rsid w:val="00D65F24"/>
    <w:rsid w:val="00D65F55"/>
    <w:rsid w:val="00D666F2"/>
    <w:rsid w:val="00D66A29"/>
    <w:rsid w:val="00D66AF9"/>
    <w:rsid w:val="00D671F3"/>
    <w:rsid w:val="00D7045C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BF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08D"/>
    <w:rsid w:val="00DB65DC"/>
    <w:rsid w:val="00DB690C"/>
    <w:rsid w:val="00DB69DE"/>
    <w:rsid w:val="00DB69F1"/>
    <w:rsid w:val="00DB6B42"/>
    <w:rsid w:val="00DB6BAE"/>
    <w:rsid w:val="00DB6C58"/>
    <w:rsid w:val="00DB7027"/>
    <w:rsid w:val="00DB77EE"/>
    <w:rsid w:val="00DB7FBB"/>
    <w:rsid w:val="00DC00BD"/>
    <w:rsid w:val="00DC0355"/>
    <w:rsid w:val="00DC06DD"/>
    <w:rsid w:val="00DC0AF6"/>
    <w:rsid w:val="00DC0D84"/>
    <w:rsid w:val="00DC0FCB"/>
    <w:rsid w:val="00DC11BB"/>
    <w:rsid w:val="00DC12AA"/>
    <w:rsid w:val="00DC1388"/>
    <w:rsid w:val="00DC15AB"/>
    <w:rsid w:val="00DC18B6"/>
    <w:rsid w:val="00DC2324"/>
    <w:rsid w:val="00DC2AA2"/>
    <w:rsid w:val="00DC3275"/>
    <w:rsid w:val="00DC33EA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44B4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6C3"/>
    <w:rsid w:val="00DE7BA3"/>
    <w:rsid w:val="00DE7C30"/>
    <w:rsid w:val="00DF0A91"/>
    <w:rsid w:val="00DF0C7E"/>
    <w:rsid w:val="00DF12AE"/>
    <w:rsid w:val="00DF132C"/>
    <w:rsid w:val="00DF1403"/>
    <w:rsid w:val="00DF146E"/>
    <w:rsid w:val="00DF15B6"/>
    <w:rsid w:val="00DF17B1"/>
    <w:rsid w:val="00DF18B0"/>
    <w:rsid w:val="00DF2FAB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1FAF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065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06A"/>
    <w:rsid w:val="00E1517F"/>
    <w:rsid w:val="00E15C9D"/>
    <w:rsid w:val="00E15D3C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6C88"/>
    <w:rsid w:val="00E273D8"/>
    <w:rsid w:val="00E279E2"/>
    <w:rsid w:val="00E27C27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9BE"/>
    <w:rsid w:val="00E32B2A"/>
    <w:rsid w:val="00E32D3D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7A2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0C5"/>
    <w:rsid w:val="00E47359"/>
    <w:rsid w:val="00E47BFE"/>
    <w:rsid w:val="00E502C8"/>
    <w:rsid w:val="00E5046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0FC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1B6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6F06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0EE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692"/>
    <w:rsid w:val="00E91736"/>
    <w:rsid w:val="00E918F5"/>
    <w:rsid w:val="00E91B15"/>
    <w:rsid w:val="00E923C3"/>
    <w:rsid w:val="00E9284F"/>
    <w:rsid w:val="00E92969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6FA9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ABE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445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ABB"/>
    <w:rsid w:val="00EB4C33"/>
    <w:rsid w:val="00EB5379"/>
    <w:rsid w:val="00EB58AE"/>
    <w:rsid w:val="00EB5AB8"/>
    <w:rsid w:val="00EB6F57"/>
    <w:rsid w:val="00EB7EFC"/>
    <w:rsid w:val="00EC03B1"/>
    <w:rsid w:val="00EC045C"/>
    <w:rsid w:val="00EC15AC"/>
    <w:rsid w:val="00EC16CE"/>
    <w:rsid w:val="00EC1B91"/>
    <w:rsid w:val="00EC21F1"/>
    <w:rsid w:val="00EC2379"/>
    <w:rsid w:val="00EC2C9A"/>
    <w:rsid w:val="00EC2F7E"/>
    <w:rsid w:val="00EC3678"/>
    <w:rsid w:val="00EC3A6B"/>
    <w:rsid w:val="00EC3EE9"/>
    <w:rsid w:val="00EC4287"/>
    <w:rsid w:val="00EC42DB"/>
    <w:rsid w:val="00EC4424"/>
    <w:rsid w:val="00EC4FC0"/>
    <w:rsid w:val="00EC541E"/>
    <w:rsid w:val="00EC5584"/>
    <w:rsid w:val="00EC5EDA"/>
    <w:rsid w:val="00EC6046"/>
    <w:rsid w:val="00EC612B"/>
    <w:rsid w:val="00EC627F"/>
    <w:rsid w:val="00EC6B1F"/>
    <w:rsid w:val="00EC6B4E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87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80"/>
    <w:rsid w:val="00EE29B2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5A5E"/>
    <w:rsid w:val="00EE5BB8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630"/>
    <w:rsid w:val="00EF3955"/>
    <w:rsid w:val="00EF396B"/>
    <w:rsid w:val="00EF3BCF"/>
    <w:rsid w:val="00EF3C99"/>
    <w:rsid w:val="00EF3D89"/>
    <w:rsid w:val="00EF494C"/>
    <w:rsid w:val="00EF4A7A"/>
    <w:rsid w:val="00EF4AE0"/>
    <w:rsid w:val="00EF4B59"/>
    <w:rsid w:val="00EF4C5F"/>
    <w:rsid w:val="00EF4FB3"/>
    <w:rsid w:val="00EF5166"/>
    <w:rsid w:val="00EF5A32"/>
    <w:rsid w:val="00EF5E14"/>
    <w:rsid w:val="00EF64EB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CAE"/>
    <w:rsid w:val="00F03D5B"/>
    <w:rsid w:val="00F045A5"/>
    <w:rsid w:val="00F04C51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2DE5"/>
    <w:rsid w:val="00F135F7"/>
    <w:rsid w:val="00F13BBE"/>
    <w:rsid w:val="00F1416E"/>
    <w:rsid w:val="00F141B0"/>
    <w:rsid w:val="00F15010"/>
    <w:rsid w:val="00F151A7"/>
    <w:rsid w:val="00F15CAA"/>
    <w:rsid w:val="00F162D8"/>
    <w:rsid w:val="00F163D4"/>
    <w:rsid w:val="00F16584"/>
    <w:rsid w:val="00F165E1"/>
    <w:rsid w:val="00F16BAF"/>
    <w:rsid w:val="00F16BC7"/>
    <w:rsid w:val="00F16FE2"/>
    <w:rsid w:val="00F1745F"/>
    <w:rsid w:val="00F17867"/>
    <w:rsid w:val="00F17F7A"/>
    <w:rsid w:val="00F17FA5"/>
    <w:rsid w:val="00F2021F"/>
    <w:rsid w:val="00F2026D"/>
    <w:rsid w:val="00F205F3"/>
    <w:rsid w:val="00F2086F"/>
    <w:rsid w:val="00F2211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1AE"/>
    <w:rsid w:val="00F3628B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2F22"/>
    <w:rsid w:val="00F43148"/>
    <w:rsid w:val="00F43FE6"/>
    <w:rsid w:val="00F44085"/>
    <w:rsid w:val="00F44191"/>
    <w:rsid w:val="00F44613"/>
    <w:rsid w:val="00F44B99"/>
    <w:rsid w:val="00F44CCA"/>
    <w:rsid w:val="00F4537E"/>
    <w:rsid w:val="00F45BE2"/>
    <w:rsid w:val="00F466A4"/>
    <w:rsid w:val="00F4677D"/>
    <w:rsid w:val="00F467DA"/>
    <w:rsid w:val="00F47417"/>
    <w:rsid w:val="00F47447"/>
    <w:rsid w:val="00F479B4"/>
    <w:rsid w:val="00F47B6D"/>
    <w:rsid w:val="00F501B4"/>
    <w:rsid w:val="00F5087B"/>
    <w:rsid w:val="00F50D55"/>
    <w:rsid w:val="00F51113"/>
    <w:rsid w:val="00F515C5"/>
    <w:rsid w:val="00F522DE"/>
    <w:rsid w:val="00F528A4"/>
    <w:rsid w:val="00F52EF8"/>
    <w:rsid w:val="00F53257"/>
    <w:rsid w:val="00F532E8"/>
    <w:rsid w:val="00F53496"/>
    <w:rsid w:val="00F53DE4"/>
    <w:rsid w:val="00F53E17"/>
    <w:rsid w:val="00F545B3"/>
    <w:rsid w:val="00F54833"/>
    <w:rsid w:val="00F54C19"/>
    <w:rsid w:val="00F54C38"/>
    <w:rsid w:val="00F54F40"/>
    <w:rsid w:val="00F55562"/>
    <w:rsid w:val="00F5599E"/>
    <w:rsid w:val="00F55DC6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0A8"/>
    <w:rsid w:val="00F7075E"/>
    <w:rsid w:val="00F7115A"/>
    <w:rsid w:val="00F711BF"/>
    <w:rsid w:val="00F71248"/>
    <w:rsid w:val="00F71595"/>
    <w:rsid w:val="00F71F52"/>
    <w:rsid w:val="00F72047"/>
    <w:rsid w:val="00F72127"/>
    <w:rsid w:val="00F72249"/>
    <w:rsid w:val="00F7241F"/>
    <w:rsid w:val="00F7274B"/>
    <w:rsid w:val="00F72EAE"/>
    <w:rsid w:val="00F738F1"/>
    <w:rsid w:val="00F742E4"/>
    <w:rsid w:val="00F74410"/>
    <w:rsid w:val="00F7456E"/>
    <w:rsid w:val="00F749BB"/>
    <w:rsid w:val="00F749C4"/>
    <w:rsid w:val="00F749CE"/>
    <w:rsid w:val="00F74A77"/>
    <w:rsid w:val="00F74E83"/>
    <w:rsid w:val="00F7670E"/>
    <w:rsid w:val="00F76E97"/>
    <w:rsid w:val="00F772E3"/>
    <w:rsid w:val="00F77615"/>
    <w:rsid w:val="00F7766A"/>
    <w:rsid w:val="00F776C4"/>
    <w:rsid w:val="00F77D99"/>
    <w:rsid w:val="00F77EC4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AD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9F7"/>
    <w:rsid w:val="00F87B44"/>
    <w:rsid w:val="00F87FEA"/>
    <w:rsid w:val="00F90550"/>
    <w:rsid w:val="00F90701"/>
    <w:rsid w:val="00F90B6D"/>
    <w:rsid w:val="00F91116"/>
    <w:rsid w:val="00F91132"/>
    <w:rsid w:val="00F912A4"/>
    <w:rsid w:val="00F9159A"/>
    <w:rsid w:val="00F91E98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04B"/>
    <w:rsid w:val="00FA0671"/>
    <w:rsid w:val="00FA09EB"/>
    <w:rsid w:val="00FA189C"/>
    <w:rsid w:val="00FA1C03"/>
    <w:rsid w:val="00FA205A"/>
    <w:rsid w:val="00FA29B4"/>
    <w:rsid w:val="00FA2F80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1D8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6FC1"/>
    <w:rsid w:val="00FB74AF"/>
    <w:rsid w:val="00FB7554"/>
    <w:rsid w:val="00FB7690"/>
    <w:rsid w:val="00FB7E32"/>
    <w:rsid w:val="00FC0569"/>
    <w:rsid w:val="00FC0872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6FA"/>
    <w:rsid w:val="00FC3937"/>
    <w:rsid w:val="00FC3AEE"/>
    <w:rsid w:val="00FC3BEC"/>
    <w:rsid w:val="00FC3BF3"/>
    <w:rsid w:val="00FC3D7D"/>
    <w:rsid w:val="00FC3DA2"/>
    <w:rsid w:val="00FC3E0D"/>
    <w:rsid w:val="00FC45D1"/>
    <w:rsid w:val="00FC50DC"/>
    <w:rsid w:val="00FC512A"/>
    <w:rsid w:val="00FC56AF"/>
    <w:rsid w:val="00FC59C4"/>
    <w:rsid w:val="00FC5CEA"/>
    <w:rsid w:val="00FC6451"/>
    <w:rsid w:val="00FC6B4B"/>
    <w:rsid w:val="00FC7D22"/>
    <w:rsid w:val="00FC7E19"/>
    <w:rsid w:val="00FD001A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112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617"/>
    <w:rsid w:val="00FE097C"/>
    <w:rsid w:val="00FE1315"/>
    <w:rsid w:val="00FE135F"/>
    <w:rsid w:val="00FE16BC"/>
    <w:rsid w:val="00FE1881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976"/>
    <w:rsid w:val="00FE6BA8"/>
    <w:rsid w:val="00FE6E71"/>
    <w:rsid w:val="00FE71F6"/>
    <w:rsid w:val="00FE7444"/>
    <w:rsid w:val="00FE7850"/>
    <w:rsid w:val="00FF0224"/>
    <w:rsid w:val="00FF0842"/>
    <w:rsid w:val="00FF0D3F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4C1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77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,app heading 1,l1,Memo Heading 1,h11,h12,h13,h14,h15,h16,제목 1(no line),Heading 1_a,heading 1,h17,h111,h121,h131,h141,h151,h161,h18,h112,h122,h132,h142,h152,h162,h19,h113,h123,h133,h143,h153,h163,NMP Heading 1,Alt+1"/>
    <w:next w:val="Normal"/>
    <w:link w:val="Heading1Char1"/>
    <w:uiPriority w:val="9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unhideWhenUsed/>
    <w:rsid w:val="003E6B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B3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qFormat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link w:val="B3Char"/>
    <w:qFormat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1">
    <w:name w:val="Heading 1 Char1"/>
    <w:aliases w:val="H1 Char,h1 Char,Heading 1 3GPP Char,app heading 1 Char1,l1 Char1,Memo Heading 1 Char1,h11 Char1,h12 Char1,h13 Char1,h14 Char1,h15 Char1,h16 Char1,제목 1(no line) Char1,Heading 1_a Char1,heading 1 Char1,h17 Char1,h111 Char1,h121 Char1"/>
    <w:link w:val="Heading1"/>
    <w:uiPriority w:val="99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qFormat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Marlett" w:eastAsia="新細明體" w:hAnsi="Marlett" w:cs="Times New Roman"/>
        <w:b/>
        <w:bCs/>
      </w:rPr>
    </w:tblStylePr>
    <w:tblStylePr w:type="lastCol"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Marlett" w:eastAsia="新細明體" w:hAnsi="Marlet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Marlett" w:eastAsia="新細明體" w:hAnsi="Marlet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Marlett" w:eastAsia="新細明體" w:hAnsi="Marlet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Marlett" w:eastAsia="新細明體" w:hAnsi="Marlet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D798A"/>
    <w:rPr>
      <w:rFonts w:asciiTheme="minorHAnsi" w:eastAsia="MS Mincho" w:hAnsiTheme="minorHAnsi" w:cstheme="minorBidi"/>
      <w:kern w:val="2"/>
      <w:sz w:val="24"/>
      <w:szCs w:val="22"/>
    </w:rPr>
  </w:style>
  <w:style w:type="character" w:customStyle="1" w:styleId="Heading5Char">
    <w:name w:val="Heading 5 Char"/>
    <w:basedOn w:val="DefaultParagraphFont"/>
    <w:link w:val="Heading5"/>
    <w:rsid w:val="00737F48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aliases w:val="H1 Char1,h1 Char1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uiPriority w:val="99"/>
    <w:locked/>
    <w:rsid w:val="008A2DC8"/>
    <w:rPr>
      <w:rFonts w:ascii="Arial" w:hAnsi="Arial" w:cs="Arial"/>
      <w:lang w:eastAsia="en-US"/>
    </w:rPr>
  </w:style>
  <w:style w:type="character" w:customStyle="1" w:styleId="B2Char">
    <w:name w:val="B2 Char"/>
    <w:link w:val="B2"/>
    <w:qFormat/>
    <w:rsid w:val="00ED3B87"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B3Char">
    <w:name w:val="B3 Char"/>
    <w:link w:val="B3"/>
    <w:rsid w:val="00ED3B87"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B1Char1">
    <w:name w:val="B1 Char1"/>
    <w:qFormat/>
    <w:rsid w:val="003E01BD"/>
    <w:rPr>
      <w:rFonts w:eastAsia="Times New Roman"/>
      <w:lang w:val="en-GB" w:eastAsia="ja-JP"/>
    </w:rPr>
  </w:style>
  <w:style w:type="character" w:customStyle="1" w:styleId="B3Char2">
    <w:name w:val="B3 Char2"/>
    <w:qFormat/>
    <w:rsid w:val="003E01BD"/>
    <w:rPr>
      <w:rFonts w:eastAsia="Times New Roman"/>
      <w:lang w:val="en-GB" w:eastAsia="ja-JP"/>
    </w:rPr>
  </w:style>
  <w:style w:type="paragraph" w:customStyle="1" w:styleId="Agreement">
    <w:name w:val="Agreement"/>
    <w:basedOn w:val="Normal"/>
    <w:next w:val="Normal"/>
    <w:qFormat/>
    <w:rsid w:val="000803EE"/>
    <w:pPr>
      <w:numPr>
        <w:numId w:val="2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normaltextrun">
    <w:name w:val="normaltextrun"/>
    <w:basedOn w:val="DefaultParagraphFont"/>
    <w:rsid w:val="005B6826"/>
  </w:style>
  <w:style w:type="character" w:customStyle="1" w:styleId="eop">
    <w:name w:val="eop"/>
    <w:basedOn w:val="DefaultParagraphFont"/>
    <w:rsid w:val="005B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6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3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4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3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9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2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0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382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438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546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403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965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68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21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249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726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18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4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6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2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6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6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1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2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6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1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8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4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1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8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6023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3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3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7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8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1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29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3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7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5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3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4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4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719">
          <w:marLeft w:val="432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6678">
          <w:marLeft w:val="432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677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189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072">
          <w:marLeft w:val="57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7336">
          <w:marLeft w:val="1685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857">
          <w:marLeft w:val="2261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389">
          <w:marLeft w:val="1685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6435">
          <w:marLeft w:val="2261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0796">
          <w:marLeft w:val="2261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1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8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0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4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4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3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9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92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7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1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81760">
          <w:marLeft w:val="432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3835">
          <w:marLeft w:val="432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953">
          <w:marLeft w:val="432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7400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770">
          <w:marLeft w:val="1699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3997">
          <w:marLeft w:val="198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5450">
          <w:marLeft w:val="198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6455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592">
          <w:marLeft w:val="1699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6087">
          <w:marLeft w:val="198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5555">
          <w:marLeft w:val="1699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9952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4816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620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a73f97dc0a42ee901aafbd374b479cec">
  <xsd:schema xmlns:xsd="http://www.w3.org/2001/XMLSchema" xmlns:xs="http://www.w3.org/2001/XMLSchema" xmlns:p="http://schemas.microsoft.com/office/2006/metadata/properties" xmlns:ns2="dfb9c0e7-f8ff-4c2e-83b3-258d4f9c1bfe" targetNamespace="http://schemas.microsoft.com/office/2006/metadata/properties" ma:root="true" ma:fieldsID="bc42c61595906a1986f8014fc6e29be6" ns2:_=""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FEB9A-37B5-4295-8D64-1520BF59F7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2B6A46-8FF5-48FE-9AB2-216593ACAE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CA6CB0-A498-4357-A949-E5A3FE61B6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C255CE-55E4-4D0E-B6D5-0B05B14BE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1365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2023-04-07T11:01:00Z</dcterms:created>
  <dcterms:modified xsi:type="dcterms:W3CDTF">2023-04-07T11:01:00Z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2022-11-04T04:52:01Z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ba859b61-0f3c-4a53-b850-6cf05053bb24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0x010100B6A3FA8BDB20E243B54F73D0287F40B2</vt:lpwstr>
  </property>
</Properties>
</file>